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5E" w:rsidRDefault="00E7445E" w:rsidP="00E7445E">
      <w:pPr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2"/>
        </w:rPr>
        <w:t>附件</w:t>
      </w:r>
      <w:r>
        <w:rPr>
          <w:rFonts w:hint="eastAsia"/>
          <w:b/>
          <w:color w:val="000000" w:themeColor="text1"/>
          <w:sz w:val="22"/>
        </w:rPr>
        <w:t>1</w:t>
      </w:r>
      <w:r>
        <w:rPr>
          <w:rFonts w:hint="eastAsia"/>
          <w:b/>
          <w:color w:val="000000" w:themeColor="text1"/>
          <w:sz w:val="22"/>
        </w:rPr>
        <w:t>：</w:t>
      </w:r>
    </w:p>
    <w:p w:rsidR="00E7445E" w:rsidRPr="00EE4D42" w:rsidRDefault="00E7445E" w:rsidP="00E7445E">
      <w:pPr>
        <w:jc w:val="center"/>
        <w:rPr>
          <w:rFonts w:hint="eastAsia"/>
          <w:b/>
          <w:color w:val="000000" w:themeColor="text1"/>
          <w:sz w:val="22"/>
        </w:rPr>
      </w:pPr>
      <w:r w:rsidRPr="00EE4D42">
        <w:rPr>
          <w:rFonts w:hint="eastAsia"/>
          <w:b/>
          <w:color w:val="000000" w:themeColor="text1"/>
          <w:sz w:val="22"/>
        </w:rPr>
        <w:t>多体位医用诊疗床</w:t>
      </w:r>
      <w:r w:rsidRPr="00EE4D42">
        <w:rPr>
          <w:rFonts w:hint="eastAsia"/>
          <w:b/>
          <w:color w:val="000000" w:themeColor="text1"/>
          <w:sz w:val="22"/>
        </w:rPr>
        <w:t>(</w:t>
      </w:r>
      <w:r w:rsidRPr="00EE4D42">
        <w:rPr>
          <w:rFonts w:hint="eastAsia"/>
          <w:b/>
          <w:color w:val="000000" w:themeColor="text1"/>
          <w:sz w:val="22"/>
        </w:rPr>
        <w:t>三段</w:t>
      </w:r>
      <w:r w:rsidRPr="00EE4D42">
        <w:rPr>
          <w:rFonts w:hint="eastAsia"/>
          <w:b/>
          <w:color w:val="000000" w:themeColor="text1"/>
          <w:sz w:val="22"/>
        </w:rPr>
        <w:t>)</w:t>
      </w:r>
      <w:r w:rsidRPr="00EE4D42">
        <w:rPr>
          <w:rFonts w:hint="eastAsia"/>
          <w:b/>
          <w:color w:val="000000" w:themeColor="text1"/>
          <w:sz w:val="22"/>
        </w:rPr>
        <w:t>技术参数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1、三段位设计，各段位均可调节。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2、收滑轮踏板：产品能通过收滑轮踏板实现固定和移动功能的转换。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3、环形脚控开关，可在床体周围任意位置调整床体电机，方便操作治疗。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4、扶手升降可调，可平面旋转360°，有三个固定位。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5、抗菌耐磨高弹力皮革，高阻燃性、抗菌、耐温</w:t>
      </w:r>
      <w:bookmarkStart w:id="0" w:name="_GoBack"/>
      <w:bookmarkEnd w:id="0"/>
      <w:r>
        <w:rPr>
          <w:rFonts w:ascii="华文宋体" w:eastAsia="华文宋体" w:hAnsi="华文宋体" w:hint="eastAsia"/>
          <w:sz w:val="24"/>
        </w:rPr>
        <w:t>、防划、床体弹力好、舒适。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6、支撑脚架：模具铸造成型，外观优美，坚固耐用。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7、床体中间部位由电机控制，具有起脊功能，治疗效果更为显著。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8、床板安全工作载荷：≥1700N（患者1350N）。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9、床面规格：65(W)cm*190(L)cm</w:t>
      </w:r>
      <w:r>
        <w:rPr>
          <w:rFonts w:ascii="宋体" w:hAnsi="宋体" w:hint="eastAsia"/>
          <w:sz w:val="24"/>
          <w:szCs w:val="24"/>
        </w:rPr>
        <w:t>±10%</w:t>
      </w:r>
      <w:r>
        <w:rPr>
          <w:rFonts w:ascii="华文宋体" w:eastAsia="华文宋体" w:hAnsi="华文宋体" w:hint="eastAsia"/>
          <w:sz w:val="24"/>
        </w:rPr>
        <w:t>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10、床体升降范围： 55cm～100cm 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11、头部断面调节角度：-60°～45°。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12、腿部断面最大调节角度：≥75°。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13、胸腰断面最大调节角度：≥120°。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14、扶手高度可调：0～25cm。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15、配备紧急停止开关。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16、运行模式：连续运行。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17、防进液程度：IPX4。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18、设备质保3年。</w:t>
      </w: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</w:p>
    <w:p w:rsidR="00E7445E" w:rsidRDefault="00E7445E" w:rsidP="00E7445E">
      <w:pPr>
        <w:rPr>
          <w:rFonts w:ascii="华文宋体" w:eastAsia="华文宋体" w:hAnsi="华文宋体" w:hint="eastAsia"/>
          <w:sz w:val="24"/>
        </w:rPr>
      </w:pPr>
    </w:p>
    <w:p w:rsidR="00D543CE" w:rsidRPr="00663A97" w:rsidRDefault="00D543CE" w:rsidP="006E6B52">
      <w:pPr>
        <w:rPr>
          <w:rFonts w:ascii="华文宋体" w:eastAsia="华文宋体" w:hAnsi="华文宋体"/>
          <w:sz w:val="22"/>
        </w:rPr>
      </w:pPr>
    </w:p>
    <w:sectPr w:rsidR="00D543CE" w:rsidRPr="0066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FA" w:rsidRDefault="00BE0EFA" w:rsidP="00673765">
      <w:r>
        <w:separator/>
      </w:r>
    </w:p>
  </w:endnote>
  <w:endnote w:type="continuationSeparator" w:id="0">
    <w:p w:rsidR="00BE0EFA" w:rsidRDefault="00BE0EFA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FA" w:rsidRDefault="00BE0EFA" w:rsidP="00673765">
      <w:r>
        <w:separator/>
      </w:r>
    </w:p>
  </w:footnote>
  <w:footnote w:type="continuationSeparator" w:id="0">
    <w:p w:rsidR="00BE0EFA" w:rsidRDefault="00BE0EFA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8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9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1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2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3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1B53A2"/>
    <w:rsid w:val="001E3BA8"/>
    <w:rsid w:val="00221BC2"/>
    <w:rsid w:val="0031544D"/>
    <w:rsid w:val="00350682"/>
    <w:rsid w:val="00382C3D"/>
    <w:rsid w:val="004F4A8E"/>
    <w:rsid w:val="0054002C"/>
    <w:rsid w:val="005857D7"/>
    <w:rsid w:val="00663A97"/>
    <w:rsid w:val="00673765"/>
    <w:rsid w:val="006E6B52"/>
    <w:rsid w:val="00745F08"/>
    <w:rsid w:val="00763C3D"/>
    <w:rsid w:val="007A406A"/>
    <w:rsid w:val="00820073"/>
    <w:rsid w:val="008D3364"/>
    <w:rsid w:val="00943B8E"/>
    <w:rsid w:val="00982AB4"/>
    <w:rsid w:val="00A6467B"/>
    <w:rsid w:val="00AD5866"/>
    <w:rsid w:val="00B273AB"/>
    <w:rsid w:val="00B839FF"/>
    <w:rsid w:val="00BE0EFA"/>
    <w:rsid w:val="00C446E8"/>
    <w:rsid w:val="00D11E06"/>
    <w:rsid w:val="00D543CE"/>
    <w:rsid w:val="00DB4FE7"/>
    <w:rsid w:val="00DC6DBB"/>
    <w:rsid w:val="00E11EFB"/>
    <w:rsid w:val="00E2041F"/>
    <w:rsid w:val="00E715E6"/>
    <w:rsid w:val="00E71AEF"/>
    <w:rsid w:val="00E7445E"/>
    <w:rsid w:val="00EE4D42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21</cp:revision>
  <dcterms:created xsi:type="dcterms:W3CDTF">2025-02-19T02:00:00Z</dcterms:created>
  <dcterms:modified xsi:type="dcterms:W3CDTF">2025-02-19T03:57:00Z</dcterms:modified>
</cp:coreProperties>
</file>