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2D" w:rsidRPr="00E0199E" w:rsidRDefault="00E0199E">
      <w:pPr>
        <w:jc w:val="left"/>
        <w:rPr>
          <w:b/>
          <w:sz w:val="32"/>
          <w:szCs w:val="32"/>
        </w:rPr>
      </w:pPr>
      <w:r w:rsidRPr="00E0199E">
        <w:rPr>
          <w:b/>
          <w:sz w:val="32"/>
          <w:szCs w:val="32"/>
        </w:rPr>
        <w:t>采购需求：</w:t>
      </w:r>
    </w:p>
    <w:p w:rsidR="00DB0B2D" w:rsidRDefault="00DB0B2D">
      <w:pPr>
        <w:jc w:val="left"/>
      </w:pPr>
    </w:p>
    <w:p w:rsidR="00DB0B2D" w:rsidRPr="00E2064A" w:rsidRDefault="0083122E">
      <w:pPr>
        <w:rPr>
          <w:rFonts w:ascii="宋体" w:hAnsi="宋体" w:cs="宋体"/>
          <w:b/>
          <w:color w:val="000000"/>
          <w:sz w:val="22"/>
          <w:szCs w:val="22"/>
        </w:rPr>
      </w:pPr>
      <w:r w:rsidRPr="00E2064A">
        <w:rPr>
          <w:rFonts w:ascii="宋体" w:hAnsi="宋体" w:cs="宋体" w:hint="eastAsia"/>
          <w:b/>
          <w:color w:val="000000"/>
          <w:sz w:val="22"/>
          <w:szCs w:val="22"/>
        </w:rPr>
        <w:t>1.医用缝合针类</w:t>
      </w:r>
    </w:p>
    <w:p w:rsidR="00DB0B2D" w:rsidRDefault="0083122E"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2"/>
          <w:szCs w:val="22"/>
        </w:rPr>
        <w:t xml:space="preserve">医用缝合针 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</w:t>
      </w:r>
    </w:p>
    <w:p w:rsidR="00DB0B2D" w:rsidRDefault="0083122E">
      <w:pPr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sz w:val="22"/>
          <w:szCs w:val="22"/>
        </w:rPr>
        <w:t>临床科室、手术室手术需要的用于病人缝合止血等操作，有三角针、圆针之分(含无菌)，弧度有 3/8.5/8.1/2等,为了满足临床科室使用</w:t>
      </w:r>
      <w:r w:rsidR="00E2064A">
        <w:rPr>
          <w:rFonts w:ascii="宋体" w:hAnsi="宋体" w:cs="宋体" w:hint="eastAsia"/>
          <w:color w:val="000000"/>
          <w:sz w:val="22"/>
          <w:szCs w:val="22"/>
        </w:rPr>
        <w:t>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带线缝合针</w:t>
      </w:r>
    </w:p>
    <w:p w:rsidR="00DB0B2D" w:rsidRDefault="0083122E">
      <w:pPr>
        <w:widowControl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科室需要带线缝合针(各类型号)，用于各类手术与外伤的缝合切口与伤口。要求:缝合针针尖尖锐无弯钩;具有良好的弹性与韧性，表面光滑;针尖强度、刺穿力、圆和三角针刃口切割力要符合标准要求;产品达到无菌标准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。</w:t>
      </w:r>
    </w:p>
    <w:p w:rsidR="00DB0B2D" w:rsidRDefault="00DB0B2D">
      <w:pPr>
        <w:rPr>
          <w:rFonts w:ascii="宋体" w:hAnsi="宋体" w:cs="宋体"/>
          <w:color w:val="000000"/>
          <w:sz w:val="22"/>
          <w:szCs w:val="22"/>
        </w:rPr>
      </w:pPr>
    </w:p>
    <w:p w:rsidR="00DB0B2D" w:rsidRPr="00E2064A" w:rsidRDefault="0083122E">
      <w:pPr>
        <w:widowControl/>
        <w:numPr>
          <w:ilvl w:val="0"/>
          <w:numId w:val="1"/>
        </w:numPr>
        <w:tabs>
          <w:tab w:val="left" w:pos="312"/>
        </w:tabs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  <w:proofErr w:type="gramStart"/>
      <w:r w:rsidRPr="00E2064A"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>医用线锯类</w:t>
      </w:r>
      <w:proofErr w:type="gramEnd"/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  <w:t>线锯</w:t>
      </w:r>
    </w:p>
    <w:p w:rsidR="00DB0B2D" w:rsidRDefault="00E2064A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适用于神经外科手术。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  <w:t>不锈钢丝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用于骨折内固定手术，适用于髌骨骨折、股骨骨折等各种类型骨折内固定</w:t>
      </w:r>
    </w:p>
    <w:p w:rsidR="00DB0B2D" w:rsidRDefault="00DB0B2D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DB0B2D" w:rsidRDefault="0083122E">
      <w:pPr>
        <w:rPr>
          <w:b/>
          <w:bCs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弹力帽</w:t>
      </w:r>
    </w:p>
    <w:p w:rsidR="00DB0B2D" w:rsidRPr="004C660C" w:rsidRDefault="0083122E" w:rsidP="004C660C">
      <w:pPr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/>
        </w:rPr>
        <w:t>该产品用于外伤患者固定头部敷料用</w:t>
      </w:r>
    </w:p>
    <w:p w:rsidR="00DB0B2D" w:rsidRPr="00B772A8" w:rsidRDefault="00DB0B2D">
      <w:pPr>
        <w:widowControl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DB0B2D" w:rsidRPr="00393EBF" w:rsidRDefault="00E0199E">
      <w:pPr>
        <w:widowControl/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>7</w:t>
      </w:r>
      <w:r w:rsidR="0083122E" w:rsidRPr="00393EBF"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>.医用管路类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一次性使用乳胶胆管引流管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该产品用于胆道手术后胆管引流使用。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一次性使用硅橡胶脑科吸引管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适用于神经外科手术。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一次性使用硅橡胶引流球、管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该产品用于手术后伤口引流使用。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一次性使用导尿管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尿道狭窄患者临时导尿，膀胱疾病患者术后定期灌注药物使用。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一次性使用胃管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管路外表面应清洁无杂质，不应有加工缺陷或表面缺陷: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管体不应有扭结，</w:t>
      </w:r>
      <w:proofErr w:type="gramStart"/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侧孔无明显</w:t>
      </w:r>
      <w:proofErr w:type="gramEnd"/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划痕，</w:t>
      </w:r>
      <w:proofErr w:type="gramStart"/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锋凌及</w:t>
      </w:r>
      <w:proofErr w:type="gramEnd"/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毛刺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尖端应圆滑且有一定的光滑度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导管壁上的刻度线及数值应清晰、不褪色、不剥落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胃管的管径、有效长度适合临床需要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连接件能与肠给养器所提供的连接件配合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）</w:t>
      </w: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医用级硅胶，易弯曲、柔软</w:t>
      </w:r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一次性使用口咽通气道</w:t>
      </w:r>
    </w:p>
    <w:p w:rsidR="00DB0B2D" w:rsidRDefault="0083122E">
      <w:pPr>
        <w:widowControl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可保持上呼吸道的通畅，保护患者舌头和牙齿发生损伤，防止发生舌后坠阻塞和呼吸道造成呼吸不通畅，以及方便吸痰等操作。</w:t>
      </w:r>
    </w:p>
    <w:p w:rsidR="00DB0B2D" w:rsidRDefault="00DB0B2D">
      <w:pPr>
        <w:widowControl/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DB0B2D" w:rsidRPr="00393EBF" w:rsidRDefault="00E0199E">
      <w:pPr>
        <w:widowControl/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>8</w:t>
      </w:r>
      <w:r w:rsidR="0083122E" w:rsidRPr="00393EBF">
        <w:rPr>
          <w:rFonts w:ascii="宋体" w:hAnsi="宋体" w:cs="宋体" w:hint="eastAsia"/>
          <w:b/>
          <w:color w:val="000000"/>
          <w:kern w:val="0"/>
          <w:sz w:val="22"/>
          <w:szCs w:val="22"/>
          <w:lang w:bidi="ar"/>
        </w:rPr>
        <w:t>.避孕套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用于超声经阴道彩超检查使用。</w:t>
      </w:r>
    </w:p>
    <w:p w:rsidR="00DB0B2D" w:rsidRDefault="00DB0B2D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</w:p>
    <w:p w:rsidR="00DB0B2D" w:rsidRDefault="0083122E">
      <w:pPr>
        <w:widowControl/>
        <w:rPr>
          <w:rFonts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一次性使用捆扎止血带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临床科室用于采血压脉用的。</w:t>
      </w:r>
    </w:p>
    <w:p w:rsidR="00DB0B2D" w:rsidRDefault="00DB0B2D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石蜡油棉球</w:t>
      </w:r>
    </w:p>
    <w:p w:rsidR="00DB0B2D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>该产品用于置鼻胃管、支气管镜检查应用，属临床必须用品。</w:t>
      </w:r>
    </w:p>
    <w:p w:rsidR="00DB0B2D" w:rsidRDefault="00DB0B2D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83122E" w:rsidRDefault="0083122E">
      <w:pPr>
        <w:widowControl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sectPr w:rsidR="008312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FD" w:rsidRDefault="00BE7EFD" w:rsidP="004C660C">
      <w:r>
        <w:separator/>
      </w:r>
    </w:p>
  </w:endnote>
  <w:endnote w:type="continuationSeparator" w:id="0">
    <w:p w:rsidR="00BE7EFD" w:rsidRDefault="00BE7EFD" w:rsidP="004C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FD" w:rsidRDefault="00BE7EFD" w:rsidP="004C660C">
      <w:r>
        <w:separator/>
      </w:r>
    </w:p>
  </w:footnote>
  <w:footnote w:type="continuationSeparator" w:id="0">
    <w:p w:rsidR="00BE7EFD" w:rsidRDefault="00BE7EFD" w:rsidP="004C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75ACC"/>
    <w:multiLevelType w:val="singleLevel"/>
    <w:tmpl w:val="91075AC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9494B1B"/>
    <w:multiLevelType w:val="hybridMultilevel"/>
    <w:tmpl w:val="04BC1B70"/>
    <w:lvl w:ilvl="0" w:tplc="75E2F880">
      <w:numFmt w:val="decimalZero"/>
      <w:lvlText w:val="%1."/>
      <w:lvlJc w:val="left"/>
      <w:pPr>
        <w:ind w:left="286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0" w:hanging="420"/>
      </w:pPr>
    </w:lvl>
    <w:lvl w:ilvl="2" w:tplc="0409001B" w:tentative="1">
      <w:start w:val="1"/>
      <w:numFmt w:val="lowerRoman"/>
      <w:lvlText w:val="%3."/>
      <w:lvlJc w:val="righ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9" w:tentative="1">
      <w:start w:val="1"/>
      <w:numFmt w:val="lowerLetter"/>
      <w:lvlText w:val="%5)"/>
      <w:lvlJc w:val="left"/>
      <w:pPr>
        <w:ind w:left="4410" w:hanging="420"/>
      </w:pPr>
    </w:lvl>
    <w:lvl w:ilvl="5" w:tplc="0409001B" w:tentative="1">
      <w:start w:val="1"/>
      <w:numFmt w:val="lowerRoman"/>
      <w:lvlText w:val="%6."/>
      <w:lvlJc w:val="righ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9" w:tentative="1">
      <w:start w:val="1"/>
      <w:numFmt w:val="lowerLetter"/>
      <w:lvlText w:val="%8)"/>
      <w:lvlJc w:val="left"/>
      <w:pPr>
        <w:ind w:left="5670" w:hanging="420"/>
      </w:pPr>
    </w:lvl>
    <w:lvl w:ilvl="8" w:tplc="0409001B" w:tentative="1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83122E"/>
    <w:rsid w:val="00017B1A"/>
    <w:rsid w:val="000A282F"/>
    <w:rsid w:val="000D4943"/>
    <w:rsid w:val="00232D6F"/>
    <w:rsid w:val="00393EBF"/>
    <w:rsid w:val="004329A3"/>
    <w:rsid w:val="00467582"/>
    <w:rsid w:val="00471267"/>
    <w:rsid w:val="004C660C"/>
    <w:rsid w:val="005A5EA7"/>
    <w:rsid w:val="006E2BF1"/>
    <w:rsid w:val="0083122E"/>
    <w:rsid w:val="00986CE0"/>
    <w:rsid w:val="009B0D98"/>
    <w:rsid w:val="00A20238"/>
    <w:rsid w:val="00A65296"/>
    <w:rsid w:val="00B772A8"/>
    <w:rsid w:val="00BE7EFD"/>
    <w:rsid w:val="00D122BB"/>
    <w:rsid w:val="00DB0B2D"/>
    <w:rsid w:val="00E0199E"/>
    <w:rsid w:val="00E2064A"/>
    <w:rsid w:val="00E6227F"/>
    <w:rsid w:val="00EB61F8"/>
    <w:rsid w:val="031E7112"/>
    <w:rsid w:val="07A60207"/>
    <w:rsid w:val="09790D45"/>
    <w:rsid w:val="19CA0B1B"/>
    <w:rsid w:val="2DC8065F"/>
    <w:rsid w:val="2EC567A4"/>
    <w:rsid w:val="30DD399B"/>
    <w:rsid w:val="350B50A2"/>
    <w:rsid w:val="354229F0"/>
    <w:rsid w:val="35FF7C12"/>
    <w:rsid w:val="3B2213C8"/>
    <w:rsid w:val="3E6B0288"/>
    <w:rsid w:val="3EFC6381"/>
    <w:rsid w:val="48D94488"/>
    <w:rsid w:val="496871DA"/>
    <w:rsid w:val="49CB3DDD"/>
    <w:rsid w:val="4A9B3BF4"/>
    <w:rsid w:val="53F46093"/>
    <w:rsid w:val="55520F13"/>
    <w:rsid w:val="57440746"/>
    <w:rsid w:val="5A3B68D8"/>
    <w:rsid w:val="6E5D4C17"/>
    <w:rsid w:val="7E2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44;&#25152;&#38271;\Documents\WeChat%20Files\lili325841\FileStorage\File\2024-11\&#21442;&#25968;1.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参数1.2</Template>
  <TotalTime>4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黄所长</dc:creator>
  <cp:lastModifiedBy>Test</cp:lastModifiedBy>
  <cp:revision>4</cp:revision>
  <cp:lastPrinted>2024-11-29T08:55:00Z</cp:lastPrinted>
  <dcterms:created xsi:type="dcterms:W3CDTF">2024-12-30T01:43:00Z</dcterms:created>
  <dcterms:modified xsi:type="dcterms:W3CDTF">2025-02-11T06:45:00Z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715F38FC1DBD445DA96AFF7761B1A0EF_13</vt:lpwstr>
  </property>
</Properties>
</file>