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E7" w:rsidRDefault="00DB4FE7" w:rsidP="00DB4FE7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附件</w:t>
      </w:r>
      <w:r>
        <w:rPr>
          <w:rFonts w:hint="eastAsia"/>
          <w:b/>
          <w:color w:val="000000" w:themeColor="text1"/>
          <w:sz w:val="24"/>
        </w:rPr>
        <w:t>1</w:t>
      </w:r>
      <w:r>
        <w:rPr>
          <w:rFonts w:hint="eastAsia"/>
          <w:b/>
          <w:color w:val="000000" w:themeColor="text1"/>
          <w:sz w:val="24"/>
        </w:rPr>
        <w:t>：</w:t>
      </w:r>
    </w:p>
    <w:p w:rsidR="00DB4FE7" w:rsidRDefault="00DB4FE7" w:rsidP="00DB4FE7">
      <w:pPr>
        <w:ind w:leftChars="-150" w:left="-315" w:rightChars="-391" w:right="-821"/>
        <w:jc w:val="center"/>
        <w:rPr>
          <w:rFonts w:hint="eastAsia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语言认知评估训练与沟通</w:t>
      </w:r>
      <w:proofErr w:type="gramStart"/>
      <w:r>
        <w:rPr>
          <w:rFonts w:hint="eastAsia"/>
          <w:b/>
          <w:color w:val="000000" w:themeColor="text1"/>
          <w:sz w:val="24"/>
        </w:rPr>
        <w:t>仪技术</w:t>
      </w:r>
      <w:proofErr w:type="gramEnd"/>
      <w:r>
        <w:rPr>
          <w:rFonts w:hint="eastAsia"/>
          <w:b/>
          <w:color w:val="000000" w:themeColor="text1"/>
          <w:sz w:val="24"/>
        </w:rPr>
        <w:t>参数</w:t>
      </w:r>
    </w:p>
    <w:p w:rsidR="00DB4FE7" w:rsidRDefault="00DB4FE7" w:rsidP="00DB4FE7">
      <w:pPr>
        <w:spacing w:line="288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一、主要功能：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言语语言综合测量评估：</w:t>
      </w:r>
      <w:r>
        <w:rPr>
          <w:rFonts w:ascii="宋体" w:hAnsi="宋体" w:hint="eastAsia"/>
          <w:color w:val="000000"/>
          <w:szCs w:val="21"/>
        </w:rPr>
        <w:t>具有言语语言过程中的呼吸、发声、共鸣功能的实时测量与评估，具有</w:t>
      </w:r>
      <w:r>
        <w:rPr>
          <w:rFonts w:ascii="宋体" w:hAnsi="宋体" w:hint="eastAsia"/>
          <w:szCs w:val="21"/>
        </w:rPr>
        <w:t>实时声波（3～48毫秒）、实时基频（50～1200Hz）、实时强度（0～90dB）、实时基频和强度训练功能；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实时言语语言视听自反馈的康复训练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szCs w:val="21"/>
        </w:rPr>
        <w:t>可开展交互式实时言语语言自反馈训练，包含：基频、强度的实时训练；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失语症评估，</w:t>
      </w:r>
      <w:r>
        <w:rPr>
          <w:rFonts w:ascii="宋体" w:hAnsi="宋体" w:hint="eastAsia"/>
          <w:color w:val="000000"/>
          <w:szCs w:val="21"/>
        </w:rPr>
        <w:t>包括：（1）语言能力评估，含听觉、视觉、触觉理解评估；语言表达能力评估：包括口语表达、书写能力、肢体语言评估；右侧大脑半球功能评估，可开展表情识别评估、图形匹配评估；（2）</w:t>
      </w:r>
      <w:r>
        <w:rPr>
          <w:rFonts w:ascii="宋体" w:hAnsi="宋体" w:hint="eastAsia"/>
          <w:szCs w:val="21"/>
        </w:rPr>
        <w:t>语</w:t>
      </w:r>
      <w:r>
        <w:rPr>
          <w:rFonts w:ascii="宋体" w:hAnsi="宋体" w:hint="eastAsia"/>
          <w:color w:val="000000"/>
          <w:szCs w:val="21"/>
        </w:rPr>
        <w:t>言韵律评估，含时长、基频；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失语症语言康复：</w:t>
      </w:r>
      <w:r>
        <w:rPr>
          <w:rFonts w:ascii="宋体" w:hAnsi="宋体" w:hint="eastAsia"/>
          <w:color w:val="000000"/>
          <w:szCs w:val="21"/>
        </w:rPr>
        <w:t>可进行语言能力、语言发展水平、右侧大脑半球功能康复训练；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失语症发声康复：</w:t>
      </w:r>
      <w:r>
        <w:rPr>
          <w:rFonts w:ascii="宋体" w:hAnsi="宋体" w:hint="eastAsia"/>
          <w:color w:val="000000"/>
          <w:szCs w:val="21"/>
        </w:rPr>
        <w:t>可进行言语重读训练，包括慢板实时反馈、行板、快板实时反馈，字和词语实时视听反馈训练，以及</w:t>
      </w:r>
      <w:r>
        <w:rPr>
          <w:rFonts w:ascii="宋体" w:hAnsi="宋体" w:hint="eastAsia"/>
          <w:szCs w:val="21"/>
        </w:rPr>
        <w:t>电声门图信号的接触率CQ和接触率微扰CQP，幅度（振幅）微扰；其中接触</w:t>
      </w:r>
      <w:proofErr w:type="gramStart"/>
      <w:r>
        <w:rPr>
          <w:rFonts w:ascii="宋体" w:hAnsi="宋体" w:hint="eastAsia"/>
          <w:szCs w:val="21"/>
        </w:rPr>
        <w:t>率结合</w:t>
      </w:r>
      <w:proofErr w:type="gramEnd"/>
      <w:r>
        <w:rPr>
          <w:rFonts w:ascii="宋体" w:hAnsi="宋体" w:hint="eastAsia"/>
          <w:szCs w:val="21"/>
        </w:rPr>
        <w:t>幅度微扰可判断失语症、吞咽障碍导致的嘶哑声程度；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辅助沟通训练：</w:t>
      </w:r>
      <w:r>
        <w:rPr>
          <w:rFonts w:ascii="宋体" w:hAnsi="宋体" w:hint="eastAsia"/>
          <w:szCs w:val="21"/>
        </w:rPr>
        <w:t>通过图片进行辅助</w:t>
      </w:r>
      <w:proofErr w:type="gramStart"/>
      <w:r>
        <w:rPr>
          <w:rFonts w:ascii="宋体" w:hAnsi="宋体" w:hint="eastAsia"/>
          <w:szCs w:val="21"/>
        </w:rPr>
        <w:t>沟通非</w:t>
      </w:r>
      <w:proofErr w:type="gramEnd"/>
      <w:r>
        <w:rPr>
          <w:rFonts w:ascii="宋体" w:hAnsi="宋体" w:hint="eastAsia"/>
          <w:szCs w:val="21"/>
        </w:rPr>
        <w:t>语言沟通能力训练；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认知能力测试与评估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包含：空间次序、动作序列、目标辨认、图形推理、逻辑类比；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认知能力训练，</w:t>
      </w:r>
      <w:r>
        <w:rPr>
          <w:rFonts w:ascii="宋体" w:hAnsi="宋体" w:hint="eastAsia"/>
          <w:color w:val="000000"/>
          <w:szCs w:val="21"/>
        </w:rPr>
        <w:t>包含：注意力、观察力、记忆力、数字认知、图形认知、序列认知、异类鉴别、同类匹配；</w:t>
      </w:r>
    </w:p>
    <w:p w:rsidR="00DB4FE7" w:rsidRDefault="00DB4FE7" w:rsidP="00DB4FE7">
      <w:pPr>
        <w:numPr>
          <w:ilvl w:val="0"/>
          <w:numId w:val="1"/>
        </w:numPr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综合康复支持，</w:t>
      </w:r>
      <w:r>
        <w:rPr>
          <w:rFonts w:ascii="宋体" w:hAnsi="宋体" w:hint="eastAsia"/>
          <w:szCs w:val="21"/>
        </w:rPr>
        <w:t>支持失语症SLI疗法，主要包括口语理解、书面语理解、书面语表达和口语表达方面存在障碍的患者，通过游戏化的视听反馈联动训练形式，解决失语症患者的复述功能障碍等问题。</w:t>
      </w:r>
      <w:r>
        <w:rPr>
          <w:rFonts w:ascii="宋体" w:hAnsi="宋体" w:hint="eastAsia"/>
          <w:color w:val="000000"/>
          <w:szCs w:val="21"/>
        </w:rPr>
        <w:t>具体包含：</w:t>
      </w:r>
    </w:p>
    <w:p w:rsidR="00DB4FE7" w:rsidRDefault="00DB4FE7" w:rsidP="00DB4FE7">
      <w:pPr>
        <w:numPr>
          <w:ilvl w:val="0"/>
          <w:numId w:val="2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用户管理：用户导入、绑定、新建、编辑、删除等；以及用户评估记录、训练记录、作业记录；用户报告的保存、打印输出（</w:t>
      </w:r>
      <w:proofErr w:type="gramStart"/>
      <w:r>
        <w:rPr>
          <w:rFonts w:ascii="宋体" w:hAnsi="宋体" w:hint="eastAsia"/>
          <w:color w:val="000000"/>
          <w:szCs w:val="21"/>
        </w:rPr>
        <w:t>含单位</w:t>
      </w:r>
      <w:proofErr w:type="gramEnd"/>
      <w:r>
        <w:rPr>
          <w:rFonts w:ascii="宋体" w:hAnsi="宋体" w:hint="eastAsia"/>
          <w:color w:val="000000"/>
          <w:szCs w:val="21"/>
        </w:rPr>
        <w:t>信息）等；</w:t>
      </w:r>
    </w:p>
    <w:p w:rsidR="00DB4FE7" w:rsidRDefault="00DB4FE7" w:rsidP="00DB4FE7">
      <w:pPr>
        <w:numPr>
          <w:ilvl w:val="0"/>
          <w:numId w:val="2"/>
        </w:numPr>
        <w:tabs>
          <w:tab w:val="left" w:pos="420"/>
        </w:tabs>
        <w:spacing w:line="288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ICF评估：</w:t>
      </w:r>
      <w:r>
        <w:rPr>
          <w:rFonts w:ascii="宋体" w:hAnsi="宋体" w:hint="eastAsia"/>
          <w:szCs w:val="21"/>
        </w:rPr>
        <w:t>提供基于ICF成人语言模块的动态功能评估表；</w:t>
      </w:r>
      <w:r>
        <w:rPr>
          <w:rFonts w:ascii="宋体" w:hAnsi="宋体" w:hint="eastAsia"/>
          <w:color w:val="000000"/>
          <w:szCs w:val="21"/>
        </w:rPr>
        <w:t>其功能评估根据世界卫生组织WHO的ICF标准，</w:t>
      </w:r>
      <w:r>
        <w:rPr>
          <w:rFonts w:ascii="宋体" w:hAnsi="宋体" w:cs="宋体" w:hint="eastAsia"/>
          <w:bCs/>
          <w:color w:val="000000"/>
          <w:szCs w:val="21"/>
        </w:rPr>
        <w:t>完成测量数据与ICF损伤程度的转换</w:t>
      </w:r>
      <w:r>
        <w:rPr>
          <w:rFonts w:ascii="宋体" w:hAnsi="宋体" w:hint="eastAsia"/>
          <w:color w:val="000000"/>
          <w:szCs w:val="21"/>
        </w:rPr>
        <w:t>，实现从无语言到功能性语言的飞跃，0没有损伤，1轻度损伤，2中度损伤，3重度损伤，4完全损伤；</w:t>
      </w:r>
      <w:r>
        <w:rPr>
          <w:rFonts w:ascii="宋体" w:hAnsi="宋体" w:cs="宋体" w:hint="eastAsia"/>
          <w:bCs/>
          <w:color w:val="000000"/>
          <w:szCs w:val="21"/>
        </w:rPr>
        <w:t>提供基于ICF的</w:t>
      </w:r>
      <w:r>
        <w:rPr>
          <w:rFonts w:ascii="宋体" w:hAnsi="宋体" w:hint="eastAsia"/>
          <w:szCs w:val="21"/>
        </w:rPr>
        <w:t>成人语言指标16项，包括：词语命名、词语复述、时长、基频</w:t>
      </w:r>
      <w:r>
        <w:rPr>
          <w:rFonts w:ascii="宋体" w:hAnsi="宋体" w:cs="MS Gothic" w:hint="eastAsia"/>
          <w:szCs w:val="21"/>
        </w:rPr>
        <w:t>、</w:t>
      </w:r>
      <w:r>
        <w:rPr>
          <w:rFonts w:ascii="宋体" w:hAnsi="宋体" w:hint="eastAsia"/>
          <w:szCs w:val="21"/>
        </w:rPr>
        <w:t>句子复述、句子时长、句子基频、系列言语、口语描述等；</w:t>
      </w:r>
    </w:p>
    <w:p w:rsidR="00DB4FE7" w:rsidRDefault="00DB4FE7" w:rsidP="00DB4FE7">
      <w:pPr>
        <w:numPr>
          <w:ilvl w:val="0"/>
          <w:numId w:val="2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ICF治疗计划：提供基于ICF功能评估报告的治疗计划制定，以及智能化方案的推荐；</w:t>
      </w:r>
    </w:p>
    <w:p w:rsidR="00DB4FE7" w:rsidRDefault="00DB4FE7" w:rsidP="00DB4FE7">
      <w:pPr>
        <w:numPr>
          <w:ilvl w:val="0"/>
          <w:numId w:val="2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ICF质控：提供通过报告对比来反应不同时期的ICF语言损伤程度的变化，从而实现疗效监控；</w:t>
      </w:r>
    </w:p>
    <w:p w:rsidR="00DB4FE7" w:rsidRDefault="00DB4FE7" w:rsidP="00DB4FE7">
      <w:pPr>
        <w:numPr>
          <w:ilvl w:val="0"/>
          <w:numId w:val="2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作业支持：通过模块作业发送进行个别</w:t>
      </w:r>
      <w:proofErr w:type="gramStart"/>
      <w:r>
        <w:rPr>
          <w:rFonts w:ascii="宋体" w:hAnsi="宋体" w:hint="eastAsia"/>
          <w:color w:val="000000"/>
          <w:szCs w:val="21"/>
        </w:rPr>
        <w:t>化集体</w:t>
      </w:r>
      <w:proofErr w:type="gramEnd"/>
      <w:r>
        <w:rPr>
          <w:rFonts w:ascii="宋体" w:hAnsi="宋体" w:hint="eastAsia"/>
          <w:color w:val="000000"/>
          <w:szCs w:val="21"/>
        </w:rPr>
        <w:t>康复训练，支持动态查看作业情况，实时监控作业效果；可用于床边康复、小组训练、家庭康复等；</w:t>
      </w:r>
    </w:p>
    <w:p w:rsidR="00DB4FE7" w:rsidRDefault="00DB4FE7" w:rsidP="00DB4FE7">
      <w:pPr>
        <w:numPr>
          <w:ilvl w:val="0"/>
          <w:numId w:val="2"/>
        </w:numPr>
        <w:tabs>
          <w:tab w:val="left" w:pos="420"/>
        </w:tabs>
        <w:spacing w:line="288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专题培训：质保期内提供失语症ICF-SLI疗法在线课程服务，包含：失语症评估、</w:t>
      </w:r>
      <w:r>
        <w:rPr>
          <w:rFonts w:ascii="宋体" w:hAnsi="宋体" w:cs="宋体" w:hint="eastAsia"/>
          <w:bCs/>
          <w:szCs w:val="21"/>
        </w:rPr>
        <w:lastRenderedPageBreak/>
        <w:t>言语语言综合训练法概述等；</w:t>
      </w:r>
    </w:p>
    <w:p w:rsidR="00DB4FE7" w:rsidRDefault="00DB4FE7" w:rsidP="00DB4FE7">
      <w:pPr>
        <w:numPr>
          <w:ilvl w:val="0"/>
          <w:numId w:val="2"/>
        </w:numPr>
        <w:tabs>
          <w:tab w:val="left" w:pos="420"/>
        </w:tabs>
        <w:spacing w:line="288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嗓音电声支持：质保期内提供</w:t>
      </w:r>
      <w:proofErr w:type="gramStart"/>
      <w:r>
        <w:rPr>
          <w:rFonts w:ascii="宋体" w:hAnsi="宋体" w:cs="宋体" w:hint="eastAsia"/>
          <w:bCs/>
          <w:szCs w:val="21"/>
        </w:rPr>
        <w:t>嗓音电</w:t>
      </w:r>
      <w:proofErr w:type="gramEnd"/>
      <w:r>
        <w:rPr>
          <w:rFonts w:ascii="宋体" w:hAnsi="宋体" w:cs="宋体" w:hint="eastAsia"/>
          <w:bCs/>
          <w:szCs w:val="21"/>
        </w:rPr>
        <w:t>声门图信号分析服务，包含：支持</w:t>
      </w:r>
      <w:proofErr w:type="gramStart"/>
      <w:r>
        <w:rPr>
          <w:rFonts w:ascii="宋体" w:hAnsi="宋体" w:cs="宋体" w:hint="eastAsia"/>
          <w:bCs/>
          <w:szCs w:val="21"/>
        </w:rPr>
        <w:t>嗓音电</w:t>
      </w:r>
      <w:proofErr w:type="gramEnd"/>
      <w:r>
        <w:rPr>
          <w:rFonts w:ascii="宋体" w:hAnsi="宋体" w:cs="宋体" w:hint="eastAsia"/>
          <w:bCs/>
          <w:szCs w:val="21"/>
        </w:rPr>
        <w:t>声门图信号显示分析，可以测量基频微扰Jitter、幅度微扰Shimmer、声门噪声NNE，以及</w:t>
      </w:r>
      <w:r>
        <w:rPr>
          <w:rFonts w:ascii="宋体" w:hAnsi="宋体" w:hint="eastAsia"/>
          <w:szCs w:val="21"/>
        </w:rPr>
        <w:t>电声门图</w:t>
      </w:r>
      <w:r>
        <w:rPr>
          <w:rFonts w:ascii="宋体" w:hAnsi="宋体" w:cs="宋体" w:hint="eastAsia"/>
          <w:bCs/>
          <w:szCs w:val="21"/>
        </w:rPr>
        <w:t>接触率CQ和接触率微扰CQP等电声参数，快速分析嗓音质量、可针对具体功能模块进行便捷打印；提供国际通用嗓音数据体系；主要针对声带接触时声带运动，反映声带闭合期的情况，用于测试声带粘膜波的接触性，较全面地反映粘膜波的不规则性。</w:t>
      </w:r>
    </w:p>
    <w:p w:rsidR="00DB4FE7" w:rsidRDefault="00DB4FE7" w:rsidP="00DB4FE7">
      <w:pPr>
        <w:spacing w:line="288" w:lineRule="auto"/>
        <w:ind w:leftChars="102" w:left="287" w:hangingChars="35" w:hanging="73"/>
        <w:rPr>
          <w:rFonts w:ascii="宋体" w:hAnsi="宋体" w:cs="宋体" w:hint="eastAsia"/>
          <w:bCs/>
          <w:szCs w:val="21"/>
        </w:rPr>
      </w:pPr>
    </w:p>
    <w:p w:rsidR="00DB4FE7" w:rsidRDefault="00DB4FE7" w:rsidP="00DB4FE7">
      <w:pPr>
        <w:spacing w:line="288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二、主要组成：</w:t>
      </w:r>
    </w:p>
    <w:p w:rsidR="00DB4FE7" w:rsidRDefault="00DB4FE7" w:rsidP="00DB4FE7">
      <w:pPr>
        <w:spacing w:line="288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配有</w:t>
      </w:r>
      <w:r>
        <w:rPr>
          <w:rFonts w:ascii="宋体" w:hAnsi="宋体" w:hint="eastAsia"/>
          <w:szCs w:val="21"/>
        </w:rPr>
        <w:t>台车（材质：ABS工程塑料，</w:t>
      </w:r>
      <w:proofErr w:type="gramStart"/>
      <w:r>
        <w:rPr>
          <w:rFonts w:ascii="宋体" w:hAnsi="宋体" w:hint="eastAsia"/>
          <w:szCs w:val="21"/>
        </w:rPr>
        <w:t>带万向</w:t>
      </w:r>
      <w:proofErr w:type="gramEnd"/>
      <w:r>
        <w:rPr>
          <w:rFonts w:ascii="宋体" w:hAnsi="宋体" w:hint="eastAsia"/>
          <w:szCs w:val="21"/>
        </w:rPr>
        <w:t>轮）、工作站（处理器：2GHz以上；硬盘：500GB；内存：4GB；操作系统：Windows）、单通道低通滤波器、单向型专业话筒（频率响应50Hz-15KHz）、显示器（最佳分辨率：1920x1080；尺寸：20英寸以上）、打印机（USB接口，支持A4纸打印）、</w:t>
      </w:r>
      <w:r>
        <w:rPr>
          <w:rFonts w:ascii="宋体" w:hAnsi="宋体" w:cs="宋体" w:hint="eastAsia"/>
          <w:color w:val="000000"/>
          <w:szCs w:val="21"/>
        </w:rPr>
        <w:t>语言认知评估训练与沟通仪</w:t>
      </w:r>
      <w:r>
        <w:rPr>
          <w:rFonts w:ascii="宋体" w:hAnsi="宋体" w:hint="eastAsia"/>
          <w:szCs w:val="21"/>
        </w:rPr>
        <w:t>软件、嗓音功能测量仪软件（电声门图数据分析）。另配移动智能筛查包3台。</w:t>
      </w:r>
    </w:p>
    <w:p w:rsidR="00DB4FE7" w:rsidRDefault="00DB4FE7" w:rsidP="00DB4FE7">
      <w:pPr>
        <w:spacing w:line="288" w:lineRule="auto"/>
        <w:ind w:firstLineChars="200" w:firstLine="420"/>
        <w:rPr>
          <w:rFonts w:ascii="宋体" w:hAnsi="宋体" w:hint="eastAsia"/>
          <w:szCs w:val="21"/>
        </w:rPr>
      </w:pPr>
    </w:p>
    <w:p w:rsidR="00DB4FE7" w:rsidRDefault="00DB4FE7" w:rsidP="00DB4FE7">
      <w:pPr>
        <w:pStyle w:val="ListParagraph"/>
        <w:spacing w:line="288" w:lineRule="auto"/>
        <w:ind w:firstLineChars="0" w:firstLine="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三、主要技术指标：</w:t>
      </w:r>
    </w:p>
    <w:p w:rsidR="00DB4FE7" w:rsidRDefault="00DB4FE7" w:rsidP="00DB4FE7">
      <w:pPr>
        <w:numPr>
          <w:ilvl w:val="0"/>
          <w:numId w:val="3"/>
        </w:numPr>
        <w:spacing w:line="288" w:lineRule="auto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语言认知评估训练与沟通</w:t>
      </w:r>
      <w:proofErr w:type="gramStart"/>
      <w:r>
        <w:rPr>
          <w:rFonts w:ascii="宋体" w:hAnsi="宋体" w:cs="宋体" w:hint="eastAsia"/>
          <w:color w:val="000000"/>
          <w:szCs w:val="21"/>
        </w:rPr>
        <w:t>仪用于</w:t>
      </w:r>
      <w:proofErr w:type="gramEnd"/>
      <w:r>
        <w:rPr>
          <w:rFonts w:ascii="宋体" w:hAnsi="宋体" w:cs="宋体" w:hint="eastAsia"/>
          <w:color w:val="000000"/>
          <w:szCs w:val="21"/>
        </w:rPr>
        <w:t>语言障碍的综合康复训练，</w:t>
      </w:r>
      <w:r>
        <w:rPr>
          <w:rFonts w:ascii="宋体" w:hAnsi="宋体" w:hint="eastAsia"/>
          <w:szCs w:val="21"/>
        </w:rPr>
        <w:t>其主要技</w:t>
      </w:r>
      <w:r>
        <w:rPr>
          <w:rFonts w:ascii="宋体" w:hAnsi="宋体" w:hint="eastAsia"/>
          <w:color w:val="000000"/>
          <w:szCs w:val="21"/>
        </w:rPr>
        <w:t>术指标，实时</w:t>
      </w:r>
      <w:r>
        <w:rPr>
          <w:rFonts w:ascii="宋体" w:hAnsi="宋体" w:hint="eastAsia"/>
          <w:szCs w:val="21"/>
        </w:rPr>
        <w:t>语言</w:t>
      </w:r>
      <w:r>
        <w:rPr>
          <w:rFonts w:ascii="宋体" w:hAnsi="宋体" w:hint="eastAsia"/>
          <w:color w:val="000000"/>
          <w:szCs w:val="21"/>
        </w:rPr>
        <w:t>信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：</w:t>
      </w:r>
    </w:p>
    <w:p w:rsidR="00DB4FE7" w:rsidRDefault="00DB4FE7" w:rsidP="00DB4FE7">
      <w:pPr>
        <w:numPr>
          <w:ilvl w:val="0"/>
          <w:numId w:val="4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谐波频率误差：±4%；</w:t>
      </w:r>
    </w:p>
    <w:p w:rsidR="00DB4FE7" w:rsidRDefault="00DB4FE7" w:rsidP="00DB4FE7">
      <w:pPr>
        <w:numPr>
          <w:ilvl w:val="0"/>
          <w:numId w:val="4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基频实时响应速率：≤6ms；</w:t>
      </w:r>
    </w:p>
    <w:p w:rsidR="00DB4FE7" w:rsidRDefault="00DB4FE7" w:rsidP="00DB4FE7">
      <w:pPr>
        <w:numPr>
          <w:ilvl w:val="0"/>
          <w:numId w:val="4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FFT实时响应速率：≤48ms；</w:t>
      </w:r>
    </w:p>
    <w:p w:rsidR="00DB4FE7" w:rsidRDefault="00DB4FE7" w:rsidP="00DB4FE7">
      <w:pPr>
        <w:numPr>
          <w:ilvl w:val="0"/>
          <w:numId w:val="4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LPC实时响应速率：≤45ms；</w:t>
      </w:r>
    </w:p>
    <w:p w:rsidR="00DB4FE7" w:rsidRDefault="00DB4FE7" w:rsidP="00DB4FE7">
      <w:pPr>
        <w:numPr>
          <w:ilvl w:val="0"/>
          <w:numId w:val="4"/>
        </w:numPr>
        <w:tabs>
          <w:tab w:val="left" w:pos="420"/>
        </w:tabs>
        <w:spacing w:line="288" w:lineRule="auto"/>
        <w:rPr>
          <w:rFonts w:ascii="宋体" w:hAnsi="宋体" w:hint="eastAsia"/>
          <w:szCs w:val="21"/>
        </w:rPr>
      </w:pPr>
      <w:proofErr w:type="gramStart"/>
      <w:r>
        <w:rPr>
          <w:rFonts w:ascii="宋体" w:hAnsi="宋体" w:hint="eastAsia"/>
          <w:color w:val="000000"/>
          <w:szCs w:val="21"/>
        </w:rPr>
        <w:t>语谱图</w:t>
      </w:r>
      <w:proofErr w:type="gramEnd"/>
      <w:r>
        <w:rPr>
          <w:rFonts w:ascii="宋体" w:hAnsi="宋体" w:hint="eastAsia"/>
          <w:color w:val="000000"/>
          <w:szCs w:val="21"/>
        </w:rPr>
        <w:t>实时分辨率：窄带60Hz、</w:t>
      </w:r>
      <w:r>
        <w:rPr>
          <w:rFonts w:ascii="宋体" w:hAnsi="宋体" w:hint="eastAsia"/>
          <w:szCs w:val="21"/>
        </w:rPr>
        <w:t>中带120Hz、宽带240Hz：12.7ms±4%；</w:t>
      </w:r>
    </w:p>
    <w:p w:rsidR="00DB4FE7" w:rsidRDefault="00DB4FE7" w:rsidP="00DB4FE7">
      <w:pPr>
        <w:pStyle w:val="ListParagraph"/>
        <w:numPr>
          <w:ilvl w:val="0"/>
          <w:numId w:val="3"/>
        </w:numPr>
        <w:spacing w:line="288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单通道低通滤波：</w:t>
      </w:r>
    </w:p>
    <w:p w:rsidR="00DB4FE7" w:rsidRDefault="00DB4FE7" w:rsidP="00DB4FE7">
      <w:pPr>
        <w:numPr>
          <w:ilvl w:val="0"/>
          <w:numId w:val="5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增益：共四档：25dB，30dB，35dB，40dB，每档误差±1.0dB；</w:t>
      </w:r>
    </w:p>
    <w:p w:rsidR="00DB4FE7" w:rsidRDefault="00DB4FE7" w:rsidP="00DB4FE7">
      <w:pPr>
        <w:numPr>
          <w:ilvl w:val="0"/>
          <w:numId w:val="5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频响：在100Hz～700Hz频率范围内为-1.0dB～+1.0dB；</w:t>
      </w:r>
    </w:p>
    <w:p w:rsidR="00DB4FE7" w:rsidRDefault="00DB4FE7" w:rsidP="00DB4FE7">
      <w:pPr>
        <w:numPr>
          <w:ilvl w:val="0"/>
          <w:numId w:val="5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静止噪声≤2mV；</w:t>
      </w:r>
    </w:p>
    <w:p w:rsidR="00DB4FE7" w:rsidRDefault="00DB4FE7" w:rsidP="00DB4FE7">
      <w:pPr>
        <w:numPr>
          <w:ilvl w:val="0"/>
          <w:numId w:val="5"/>
        </w:numPr>
        <w:tabs>
          <w:tab w:val="left" w:pos="420"/>
        </w:tabs>
        <w:spacing w:line="288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低通滤波：共三档：5kHz，10kHz，20kHz，截止频率处衰减≥50dB；</w:t>
      </w:r>
    </w:p>
    <w:p w:rsidR="00DB4FE7" w:rsidRDefault="00DB4FE7" w:rsidP="00DB4FE7">
      <w:pPr>
        <w:numPr>
          <w:ilvl w:val="0"/>
          <w:numId w:val="3"/>
        </w:numPr>
        <w:spacing w:line="288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电声门图信号支持：</w:t>
      </w:r>
    </w:p>
    <w:p w:rsidR="00DB4FE7" w:rsidRDefault="00DB4FE7" w:rsidP="00DB4FE7">
      <w:pPr>
        <w:numPr>
          <w:ilvl w:val="0"/>
          <w:numId w:val="6"/>
        </w:numPr>
        <w:tabs>
          <w:tab w:val="left" w:pos="420"/>
        </w:tabs>
        <w:spacing w:line="288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电声门图增益误差±1.0dB；</w:t>
      </w:r>
    </w:p>
    <w:p w:rsidR="00DB4FE7" w:rsidRDefault="00DB4FE7" w:rsidP="00DB4FE7">
      <w:pPr>
        <w:numPr>
          <w:ilvl w:val="0"/>
          <w:numId w:val="6"/>
        </w:numPr>
        <w:tabs>
          <w:tab w:val="left" w:pos="420"/>
        </w:tabs>
        <w:spacing w:line="288" w:lineRule="auto"/>
        <w:rPr>
          <w:rFonts w:hint="eastAsia"/>
        </w:rPr>
      </w:pPr>
      <w:r>
        <w:rPr>
          <w:rFonts w:ascii="宋体" w:hAnsi="宋体" w:hint="eastAsia"/>
          <w:szCs w:val="21"/>
        </w:rPr>
        <w:t>电声门图静止噪声 ≤5mV。</w:t>
      </w:r>
    </w:p>
    <w:p w:rsidR="00DB4FE7" w:rsidRDefault="00DB4FE7" w:rsidP="00DB4FE7">
      <w:pPr>
        <w:spacing w:line="288" w:lineRule="auto"/>
        <w:rPr>
          <w:rFonts w:ascii="宋体" w:eastAsia="宋体" w:hAnsi="宋体" w:cs="Times New Roman" w:hint="eastAsia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四、质保期3年。</w:t>
      </w:r>
    </w:p>
    <w:p w:rsidR="00D41DED" w:rsidRPr="00DB4FE7" w:rsidRDefault="00DB4FE7" w:rsidP="00DB4FE7">
      <w:bookmarkStart w:id="0" w:name="_GoBack"/>
      <w:bookmarkEnd w:id="0"/>
    </w:p>
    <w:sectPr w:rsidR="00D41DED" w:rsidRPr="00DB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2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4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221BC2"/>
    <w:rsid w:val="00350682"/>
    <w:rsid w:val="004F4A8E"/>
    <w:rsid w:val="00A6467B"/>
    <w:rsid w:val="00D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</cp:revision>
  <dcterms:created xsi:type="dcterms:W3CDTF">2025-02-19T02:00:00Z</dcterms:created>
  <dcterms:modified xsi:type="dcterms:W3CDTF">2025-02-19T02:06:00Z</dcterms:modified>
</cp:coreProperties>
</file>