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DAE324">
      <w:pPr>
        <w:adjustRightInd w:val="0"/>
        <w:snapToGrid w:val="0"/>
        <w:spacing w:line="360" w:lineRule="auto"/>
        <w:ind w:left="0" w:firstLine="0" w:firstLineChars="0"/>
        <w:jc w:val="center"/>
        <w:outlineLvl w:val="1"/>
        <w:rPr>
          <w:rFonts w:hint="eastAsia" w:eastAsia="宋体" w:cs="Times New Roman"/>
          <w:b/>
          <w:sz w:val="32"/>
          <w:szCs w:val="32"/>
        </w:rPr>
      </w:pPr>
      <w:bookmarkStart w:id="0" w:name="_Toc28955"/>
      <w:r>
        <w:rPr>
          <w:rFonts w:hint="eastAsia" w:eastAsia="宋体" w:cs="Times New Roman"/>
          <w:b/>
          <w:sz w:val="32"/>
          <w:szCs w:val="32"/>
        </w:rPr>
        <w:t>临床试验质控自查表（科室）</w:t>
      </w:r>
      <w:bookmarkEnd w:id="0"/>
    </w:p>
    <w:tbl>
      <w:tblPr>
        <w:tblStyle w:val="5"/>
        <w:tblpPr w:leftFromText="180" w:rightFromText="180" w:vertAnchor="text" w:horzAnchor="page" w:tblpX="1140" w:tblpY="3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9"/>
        <w:gridCol w:w="2085"/>
        <w:gridCol w:w="2910"/>
        <w:gridCol w:w="2408"/>
      </w:tblGrid>
      <w:tr w14:paraId="54F2F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gridSpan w:val="4"/>
            <w:noWrap w:val="0"/>
            <w:vAlign w:val="top"/>
          </w:tcPr>
          <w:p w14:paraId="69D9911D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项目基本信息</w:t>
            </w:r>
          </w:p>
        </w:tc>
      </w:tr>
      <w:tr w14:paraId="2BAE51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3BD64080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7403" w:type="dxa"/>
            <w:gridSpan w:val="3"/>
            <w:noWrap w:val="0"/>
            <w:vAlign w:val="top"/>
          </w:tcPr>
          <w:p w14:paraId="73AD5290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661AE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6EE84B7F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质控时间</w:t>
            </w:r>
          </w:p>
        </w:tc>
        <w:tc>
          <w:tcPr>
            <w:tcW w:w="7403" w:type="dxa"/>
            <w:gridSpan w:val="3"/>
            <w:noWrap w:val="0"/>
            <w:vAlign w:val="top"/>
          </w:tcPr>
          <w:p w14:paraId="42BE8921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2ECDC3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7E8CFFC9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质控阶段</w:t>
            </w:r>
          </w:p>
        </w:tc>
        <w:tc>
          <w:tcPr>
            <w:tcW w:w="7403" w:type="dxa"/>
            <w:gridSpan w:val="3"/>
            <w:noWrap w:val="0"/>
            <w:vAlign w:val="top"/>
          </w:tcPr>
          <w:p w14:paraId="705085B9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首次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中期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不定期      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□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结束</w:t>
            </w:r>
          </w:p>
        </w:tc>
      </w:tr>
      <w:tr w14:paraId="2525F7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2995FF9E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伦理批件号</w:t>
            </w:r>
          </w:p>
        </w:tc>
        <w:tc>
          <w:tcPr>
            <w:tcW w:w="2085" w:type="dxa"/>
            <w:noWrap w:val="0"/>
            <w:vAlign w:val="top"/>
          </w:tcPr>
          <w:p w14:paraId="4E8B3F98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219659FD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临床批件号/通知书</w:t>
            </w:r>
          </w:p>
        </w:tc>
        <w:tc>
          <w:tcPr>
            <w:tcW w:w="2408" w:type="dxa"/>
            <w:noWrap w:val="0"/>
            <w:vAlign w:val="top"/>
          </w:tcPr>
          <w:p w14:paraId="0CA84E67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18F395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22047D18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伦理批准日期</w:t>
            </w:r>
          </w:p>
        </w:tc>
        <w:tc>
          <w:tcPr>
            <w:tcW w:w="2085" w:type="dxa"/>
            <w:noWrap w:val="0"/>
            <w:vAlign w:val="top"/>
          </w:tcPr>
          <w:p w14:paraId="6B636594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2B6FF666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项目启动时间</w:t>
            </w:r>
          </w:p>
        </w:tc>
        <w:tc>
          <w:tcPr>
            <w:tcW w:w="2408" w:type="dxa"/>
            <w:noWrap w:val="0"/>
            <w:vAlign w:val="top"/>
          </w:tcPr>
          <w:p w14:paraId="1653228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0B454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45FC1650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承担科室</w:t>
            </w:r>
          </w:p>
        </w:tc>
        <w:tc>
          <w:tcPr>
            <w:tcW w:w="2085" w:type="dxa"/>
            <w:noWrap w:val="0"/>
            <w:vAlign w:val="top"/>
          </w:tcPr>
          <w:p w14:paraId="0D408A67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5E76AD1F">
            <w:pPr>
              <w:tabs>
                <w:tab w:val="left" w:pos="957"/>
              </w:tabs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主要研究者</w:t>
            </w:r>
          </w:p>
        </w:tc>
        <w:tc>
          <w:tcPr>
            <w:tcW w:w="2408" w:type="dxa"/>
            <w:noWrap w:val="0"/>
            <w:vAlign w:val="top"/>
          </w:tcPr>
          <w:p w14:paraId="47A268E6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3D479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3500CF43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合同例数</w:t>
            </w:r>
          </w:p>
        </w:tc>
        <w:tc>
          <w:tcPr>
            <w:tcW w:w="2085" w:type="dxa"/>
            <w:noWrap w:val="0"/>
            <w:vAlign w:val="top"/>
          </w:tcPr>
          <w:p w14:paraId="10B8F550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6E4F26A0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筛选例数</w:t>
            </w:r>
          </w:p>
        </w:tc>
        <w:tc>
          <w:tcPr>
            <w:tcW w:w="2408" w:type="dxa"/>
            <w:noWrap w:val="0"/>
            <w:vAlign w:val="top"/>
          </w:tcPr>
          <w:p w14:paraId="57914DEE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1DE88E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4818FB46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入组例数</w:t>
            </w:r>
          </w:p>
        </w:tc>
        <w:tc>
          <w:tcPr>
            <w:tcW w:w="2085" w:type="dxa"/>
            <w:noWrap w:val="0"/>
            <w:vAlign w:val="top"/>
          </w:tcPr>
          <w:p w14:paraId="5136ED5A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7A463416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完成例数</w:t>
            </w:r>
          </w:p>
        </w:tc>
        <w:tc>
          <w:tcPr>
            <w:tcW w:w="2408" w:type="dxa"/>
            <w:noWrap w:val="0"/>
            <w:vAlign w:val="top"/>
          </w:tcPr>
          <w:p w14:paraId="40424042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43B4B2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6FEB1EAA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脱落例数</w:t>
            </w:r>
          </w:p>
        </w:tc>
        <w:tc>
          <w:tcPr>
            <w:tcW w:w="2085" w:type="dxa"/>
            <w:noWrap w:val="0"/>
            <w:vAlign w:val="top"/>
          </w:tcPr>
          <w:p w14:paraId="3A04D182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339E51B4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SAE例数</w:t>
            </w:r>
          </w:p>
        </w:tc>
        <w:tc>
          <w:tcPr>
            <w:tcW w:w="2408" w:type="dxa"/>
            <w:noWrap w:val="0"/>
            <w:vAlign w:val="top"/>
          </w:tcPr>
          <w:p w14:paraId="7F4631A8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4619EC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10424029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首例入组日期</w:t>
            </w:r>
          </w:p>
        </w:tc>
        <w:tc>
          <w:tcPr>
            <w:tcW w:w="2085" w:type="dxa"/>
            <w:noWrap w:val="0"/>
            <w:vAlign w:val="top"/>
          </w:tcPr>
          <w:p w14:paraId="7C456914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7F836082">
            <w:pPr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末例出组日期</w:t>
            </w:r>
          </w:p>
        </w:tc>
        <w:tc>
          <w:tcPr>
            <w:tcW w:w="2408" w:type="dxa"/>
            <w:noWrap w:val="0"/>
            <w:vAlign w:val="top"/>
          </w:tcPr>
          <w:p w14:paraId="16CFCB84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32A86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14688AA0">
            <w:pPr>
              <w:tabs>
                <w:tab w:val="left" w:pos="516"/>
              </w:tabs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重大违背例数</w:t>
            </w:r>
          </w:p>
        </w:tc>
        <w:tc>
          <w:tcPr>
            <w:tcW w:w="2085" w:type="dxa"/>
            <w:noWrap w:val="0"/>
            <w:vAlign w:val="top"/>
          </w:tcPr>
          <w:p w14:paraId="311A92B7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noWrap w:val="0"/>
            <w:vAlign w:val="top"/>
          </w:tcPr>
          <w:p w14:paraId="4F2DEF75">
            <w:pPr>
              <w:tabs>
                <w:tab w:val="left" w:pos="807"/>
              </w:tabs>
              <w:adjustRightInd w:val="0"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抽查病历数</w:t>
            </w:r>
          </w:p>
        </w:tc>
        <w:tc>
          <w:tcPr>
            <w:tcW w:w="2408" w:type="dxa"/>
            <w:noWrap w:val="0"/>
            <w:vAlign w:val="top"/>
          </w:tcPr>
          <w:p w14:paraId="24A59235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14:paraId="5160D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9" w:type="dxa"/>
            <w:noWrap w:val="0"/>
            <w:vAlign w:val="top"/>
          </w:tcPr>
          <w:p w14:paraId="0B55E0D8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抽查病历号</w:t>
            </w:r>
          </w:p>
        </w:tc>
        <w:tc>
          <w:tcPr>
            <w:tcW w:w="7403" w:type="dxa"/>
            <w:gridSpan w:val="3"/>
            <w:noWrap w:val="0"/>
            <w:vAlign w:val="top"/>
          </w:tcPr>
          <w:p w14:paraId="63699051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</w:tr>
    </w:tbl>
    <w:p w14:paraId="030B6767">
      <w:pPr>
        <w:adjustRightInd w:val="0"/>
        <w:snapToGrid w:val="0"/>
        <w:rPr>
          <w:b/>
          <w:sz w:val="24"/>
          <w:szCs w:val="24"/>
        </w:rPr>
      </w:pPr>
      <w:r>
        <w:rPr>
          <w:b/>
          <w:sz w:val="24"/>
          <w:szCs w:val="24"/>
        </w:rPr>
        <w:t>一、检查内容</w:t>
      </w:r>
    </w:p>
    <w:tbl>
      <w:tblPr>
        <w:tblStyle w:val="5"/>
        <w:tblpPr w:leftFromText="180" w:rightFromText="180" w:vertAnchor="text" w:horzAnchor="page" w:tblpX="1180" w:tblpY="63"/>
        <w:tblOverlap w:val="never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90"/>
        <w:gridCol w:w="47"/>
        <w:gridCol w:w="1986"/>
        <w:gridCol w:w="2266"/>
      </w:tblGrid>
      <w:tr w14:paraId="6FD8FE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5CBF9BB7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1.文件夹及资料的更新</w:t>
            </w:r>
          </w:p>
        </w:tc>
        <w:tc>
          <w:tcPr>
            <w:tcW w:w="2266" w:type="dxa"/>
            <w:tcBorders>
              <w:top w:val="single" w:color="auto" w:sz="4" w:space="0"/>
              <w:bottom w:val="single" w:color="auto" w:sz="4" w:space="0"/>
            </w:tcBorders>
            <w:shd w:val="clear" w:color="auto" w:fill="D9D9D9"/>
            <w:noWrap w:val="0"/>
            <w:vAlign w:val="top"/>
          </w:tcPr>
          <w:p w14:paraId="27848ABD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 注</w:t>
            </w:r>
          </w:p>
        </w:tc>
      </w:tr>
      <w:tr w14:paraId="75C5281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02D752F0">
            <w:pPr>
              <w:adjustRightInd w:val="0"/>
              <w:snapToGrid w:val="0"/>
              <w:rPr>
                <w:rFonts w:hint="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是否有方案的更新</w:t>
            </w:r>
            <w:r>
              <w:rPr>
                <w:rFonts w:hint="eastAsia"/>
                <w:sz w:val="24"/>
                <w:szCs w:val="24"/>
              </w:rPr>
              <w:t>；</w:t>
            </w:r>
            <w:r>
              <w:rPr>
                <w:sz w:val="24"/>
                <w:szCs w:val="24"/>
              </w:rPr>
              <w:t>更新的方案，主要研究者是否完成了方案签字页的签署？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1CBC603D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372A660E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EC6A76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221010A5">
            <w:pPr>
              <w:adjustRightInd w:val="0"/>
              <w:snapToGrid w:val="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更新的方案是否已经被伦理委员会批准？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37D877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70B8EBB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5C233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4EBE6227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是否有知情同意书的更新？</w:t>
            </w:r>
            <w:r>
              <w:rPr>
                <w:kern w:val="0"/>
                <w:sz w:val="24"/>
                <w:szCs w:val="24"/>
              </w:rPr>
              <w:t>更新的知情同意书是否已经被伦理委员会批准？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646230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7FAF89CE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FC0C7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6210740F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是否有其他文件如研究者手册、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 xml:space="preserve">日记卡、招募广告的更新并获得伦理审批？ 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D69D4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47390000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AA86F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4CC10A43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是否有研究人员的变更（更换、新增或终止授权等）？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3C4E76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C41D38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0D0009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10C9584E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是否有研究设施、设备的变更？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123158B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778BE849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C4FEEE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1838AAAA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研究设备是否有年度检测报告或合格证书？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4BCAB5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1291A0BE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E670C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77904CC8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是否有研究用品（例如药品批号等）的变更？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15EA86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00FC6874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E3C795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7091B637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是否有其他研究中重要的变更（例如病例数调整）或更新？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1615C9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40C732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BBB89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4458803D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是否有未经授权的人员签署文件？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12B63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542F1C18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B1084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17ACBB72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2.知情同意书</w:t>
            </w:r>
          </w:p>
        </w:tc>
        <w:tc>
          <w:tcPr>
            <w:tcW w:w="2266" w:type="dxa"/>
            <w:tcBorders>
              <w:top w:val="single" w:color="auto" w:sz="4" w:space="0"/>
              <w:bottom w:val="single" w:color="auto" w:sz="4" w:space="0"/>
            </w:tcBorders>
            <w:shd w:val="clear" w:color="auto" w:fill="D9D9D9"/>
            <w:noWrap w:val="0"/>
            <w:vAlign w:val="top"/>
          </w:tcPr>
          <w:p w14:paraId="29176B84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1BC879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5B8DE1A6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是否在取得伦理委员会批件后才开始入选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rFonts w:hint="eastAsia"/>
                <w:sz w:val="24"/>
                <w:szCs w:val="24"/>
              </w:rPr>
              <w:t>；</w:t>
            </w:r>
            <w:r>
              <w:rPr>
                <w:sz w:val="24"/>
                <w:szCs w:val="24"/>
              </w:rPr>
              <w:t>是否有伦理委员会的联系方式？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5FDDB48C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2104E8EB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35C8F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24721D4A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更新版本知情同意书是否由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再次签署？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1A1E9E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34D2D577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3C9BA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7C6E54A6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签署是否在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筛选前？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466748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339B9F77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A5B03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62F79FB">
            <w:pPr>
              <w:adjustRightInd w:val="0"/>
              <w:snapToGrid w:val="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知情同意书签署的内容是否完整、规范</w:t>
            </w:r>
            <w:r>
              <w:rPr>
                <w:rFonts w:hint="eastAsia"/>
                <w:kern w:val="0"/>
                <w:sz w:val="24"/>
                <w:szCs w:val="24"/>
              </w:rPr>
              <w:t>；</w:t>
            </w:r>
            <w:r>
              <w:rPr>
                <w:kern w:val="0"/>
                <w:sz w:val="24"/>
                <w:szCs w:val="24"/>
              </w:rPr>
              <w:t>知情同意的过程是否已经记录在原始文件中？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464B8B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4DD699F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A2D31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2CBAA6A">
            <w:pPr>
              <w:adjustRightInd w:val="0"/>
              <w:snapToGrid w:val="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已签署的知情同意书数量与筛选病例总数是否一致</w:t>
            </w:r>
            <w:r>
              <w:rPr>
                <w:rFonts w:hint="eastAsia"/>
                <w:kern w:val="0"/>
                <w:sz w:val="24"/>
                <w:szCs w:val="24"/>
              </w:rPr>
              <w:t>；</w:t>
            </w:r>
            <w:r>
              <w:rPr>
                <w:sz w:val="24"/>
                <w:szCs w:val="24"/>
              </w:rPr>
              <w:t>副本是否交给了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？</w:t>
            </w:r>
          </w:p>
        </w:tc>
        <w:tc>
          <w:tcPr>
            <w:tcW w:w="2033" w:type="dxa"/>
            <w:gridSpan w:val="2"/>
            <w:tcBorders>
              <w:right w:val="single" w:color="000000" w:sz="4" w:space="0"/>
            </w:tcBorders>
            <w:noWrap w:val="0"/>
            <w:vAlign w:val="center"/>
          </w:tcPr>
          <w:p w14:paraId="3D641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left w:val="single" w:color="000000" w:sz="4" w:space="0"/>
            </w:tcBorders>
            <w:noWrap w:val="0"/>
            <w:vAlign w:val="top"/>
          </w:tcPr>
          <w:p w14:paraId="32EDD7BC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520DEF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48459ED2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</w:t>
            </w:r>
            <w:r>
              <w:rPr>
                <w:rFonts w:hint="eastAsia"/>
                <w:b/>
                <w:sz w:val="24"/>
                <w:szCs w:val="24"/>
                <w:lang w:eastAsia="zh-CN"/>
              </w:rPr>
              <w:t>受试者/研究参与者</w:t>
            </w:r>
            <w:r>
              <w:rPr>
                <w:b/>
                <w:sz w:val="24"/>
                <w:szCs w:val="24"/>
              </w:rPr>
              <w:t>的筛选和入选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3F5BBE0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574B6E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1EE91CB3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的入组是否符合随机化要求？</w:t>
            </w:r>
          </w:p>
        </w:tc>
        <w:tc>
          <w:tcPr>
            <w:tcW w:w="1986" w:type="dxa"/>
            <w:tcBorders>
              <w:right w:val="single" w:color="000000" w:sz="4" w:space="0"/>
            </w:tcBorders>
            <w:noWrap w:val="0"/>
            <w:vAlign w:val="center"/>
          </w:tcPr>
          <w:p w14:paraId="7193DA21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left w:val="single" w:color="000000" w:sz="4" w:space="0"/>
            </w:tcBorders>
            <w:noWrap w:val="0"/>
            <w:vAlign w:val="top"/>
          </w:tcPr>
          <w:p w14:paraId="37B23C26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48B49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3C1B39A4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入选与筛选表是否填写完整、规范？</w:t>
            </w:r>
          </w:p>
        </w:tc>
        <w:tc>
          <w:tcPr>
            <w:tcW w:w="1986" w:type="dxa"/>
            <w:noWrap w:val="0"/>
            <w:vAlign w:val="center"/>
          </w:tcPr>
          <w:p w14:paraId="0DC890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13BE9507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347F2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04ECB613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鉴认代码表是否填写完整、规范（应包括</w:t>
            </w:r>
            <w:r>
              <w:rPr>
                <w:rFonts w:hint="eastAsia"/>
                <w:bCs/>
                <w:sz w:val="24"/>
                <w:szCs w:val="24"/>
                <w:lang w:eastAsia="zh-CN"/>
              </w:rPr>
              <w:t>受试者/研究参与者</w:t>
            </w:r>
            <w:r>
              <w:rPr>
                <w:bCs/>
                <w:sz w:val="24"/>
                <w:szCs w:val="24"/>
              </w:rPr>
              <w:t>姓名、门诊/住院号、身份证号码、联系地址、联系方式等）？</w:t>
            </w:r>
          </w:p>
        </w:tc>
        <w:tc>
          <w:tcPr>
            <w:tcW w:w="1986" w:type="dxa"/>
            <w:tcBorders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D5380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top"/>
          </w:tcPr>
          <w:p w14:paraId="0F5FECBB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44320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6BFB9239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4.研究人员遵循方案和SOP情况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1103569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0A1D3D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0B782585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  <w:lang w:eastAsia="zh-CN"/>
              </w:rPr>
              <w:t>受试者/研究参与者</w:t>
            </w:r>
            <w:r>
              <w:rPr>
                <w:bCs/>
                <w:sz w:val="24"/>
                <w:szCs w:val="24"/>
              </w:rPr>
              <w:t>筛选入选、药品发放是否遵从随机原则？</w:t>
            </w:r>
          </w:p>
        </w:tc>
        <w:tc>
          <w:tcPr>
            <w:tcW w:w="1986" w:type="dxa"/>
            <w:tcBorders>
              <w:top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28739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</w:tcBorders>
            <w:noWrap w:val="0"/>
            <w:vAlign w:val="top"/>
          </w:tcPr>
          <w:p w14:paraId="2101BEBC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A2FC9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402B5079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所有入组是否都符合方案要求（入排标准等）？</w:t>
            </w:r>
          </w:p>
        </w:tc>
        <w:tc>
          <w:tcPr>
            <w:tcW w:w="1986" w:type="dxa"/>
            <w:noWrap w:val="0"/>
            <w:vAlign w:val="center"/>
          </w:tcPr>
          <w:p w14:paraId="4BF1F4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09F0D2B1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8E811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44D4DD9A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所有入组</w:t>
            </w:r>
            <w:r>
              <w:rPr>
                <w:rFonts w:hint="eastAsia"/>
                <w:bCs/>
                <w:sz w:val="24"/>
                <w:szCs w:val="24"/>
                <w:lang w:eastAsia="zh-CN"/>
              </w:rPr>
              <w:t>受试者/研究参与者</w:t>
            </w:r>
            <w:r>
              <w:rPr>
                <w:bCs/>
                <w:sz w:val="24"/>
                <w:szCs w:val="24"/>
              </w:rPr>
              <w:t>是否都按照方案执行治疗（包括剂量，给药方法，时间间隔等）？</w:t>
            </w:r>
          </w:p>
        </w:tc>
        <w:tc>
          <w:tcPr>
            <w:tcW w:w="1986" w:type="dxa"/>
            <w:noWrap w:val="0"/>
            <w:vAlign w:val="center"/>
          </w:tcPr>
          <w:p w14:paraId="4ACC04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7AF43C3E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6BD05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635CAAEF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所有检查是否在签署知情同意书后（方案中列出的特殊检查除外）？</w:t>
            </w:r>
          </w:p>
        </w:tc>
        <w:tc>
          <w:tcPr>
            <w:tcW w:w="1986" w:type="dxa"/>
            <w:noWrap w:val="0"/>
            <w:vAlign w:val="center"/>
          </w:tcPr>
          <w:p w14:paraId="442FA3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452D35C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98FF53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7A983AB9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实验室检查是否存在未做或缺项严重？</w:t>
            </w:r>
          </w:p>
        </w:tc>
        <w:tc>
          <w:tcPr>
            <w:tcW w:w="1986" w:type="dxa"/>
            <w:noWrap w:val="0"/>
            <w:vAlign w:val="center"/>
          </w:tcPr>
          <w:p w14:paraId="344794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59FF4DC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08A14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6DC9094B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是否存在未在规定的访视窗口完成访视？</w:t>
            </w:r>
          </w:p>
        </w:tc>
        <w:tc>
          <w:tcPr>
            <w:tcW w:w="1986" w:type="dxa"/>
            <w:noWrap w:val="0"/>
            <w:vAlign w:val="center"/>
          </w:tcPr>
          <w:p w14:paraId="3FF36B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400F6B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981CB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51B3AEBC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EDC（CRF）填写是否及时规范？</w:t>
            </w:r>
          </w:p>
        </w:tc>
        <w:tc>
          <w:tcPr>
            <w:tcW w:w="1986" w:type="dxa"/>
            <w:noWrap w:val="0"/>
            <w:vAlign w:val="center"/>
          </w:tcPr>
          <w:p w14:paraId="7F20F8B5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YES□NO□NA□</w:t>
            </w:r>
          </w:p>
        </w:tc>
        <w:tc>
          <w:tcPr>
            <w:tcW w:w="2266" w:type="dxa"/>
            <w:noWrap w:val="0"/>
            <w:vAlign w:val="top"/>
          </w:tcPr>
          <w:p w14:paraId="11179C36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FF918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noWrap w:val="0"/>
            <w:vAlign w:val="center"/>
          </w:tcPr>
          <w:p w14:paraId="392C1FBC">
            <w:pPr>
              <w:adjustRightInd w:val="0"/>
              <w:snapToGrid w:val="0"/>
              <w:rPr>
                <w:rFonts w:hint="eastAsia"/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研究者数据修改是否规范且有合理的修改依据和说明</w:t>
            </w:r>
          </w:p>
        </w:tc>
        <w:tc>
          <w:tcPr>
            <w:tcW w:w="1986" w:type="dxa"/>
            <w:noWrap w:val="0"/>
            <w:vAlign w:val="center"/>
          </w:tcPr>
          <w:p w14:paraId="245862C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YES□NO□NA□</w:t>
            </w:r>
          </w:p>
        </w:tc>
        <w:tc>
          <w:tcPr>
            <w:tcW w:w="2266" w:type="dxa"/>
            <w:noWrap w:val="0"/>
            <w:vAlign w:val="top"/>
          </w:tcPr>
          <w:p w14:paraId="4A2AB839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DE87D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178B4947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5.AE及SAE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34B3B27D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73E777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3B63FDC8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AE是否已正确、完整的记录</w:t>
            </w:r>
            <w:r>
              <w:rPr>
                <w:rFonts w:hint="eastAsia"/>
                <w:sz w:val="24"/>
                <w:szCs w:val="24"/>
              </w:rPr>
              <w:t>并</w:t>
            </w:r>
            <w:r>
              <w:rPr>
                <w:sz w:val="24"/>
                <w:szCs w:val="24"/>
              </w:rPr>
              <w:t>进行了必要的跟踪随访？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1C60738C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6849CA99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8160D8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0D1E7A4A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所有AE的相关源文件是否都已经确认完整保存？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482EA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507FB862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3DC8D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589A03B9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SAE是否按照法规要求在规定时限内及时报告临床研究的相关方？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5C34EA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4D8ECE3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1C58D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3490537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是否记录了所有的AE、SAE？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1D79B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38819614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C45F4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2B94542C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是否存在紧急揭盲</w:t>
            </w:r>
            <w:r>
              <w:rPr>
                <w:rFonts w:hint="eastAsia"/>
                <w:sz w:val="24"/>
                <w:szCs w:val="24"/>
              </w:rPr>
              <w:t>；</w:t>
            </w:r>
            <w:r>
              <w:rPr>
                <w:sz w:val="24"/>
                <w:szCs w:val="24"/>
              </w:rPr>
              <w:t>紧急揭盲相关文件（应急信件、电子揭盲程序等）及揭盲记录是否正确、规范、完整的使用、记录、保存？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6691C5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3FDB0BF1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278C0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45A2E229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6.源文件与源数据核查（SDV）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167E57DC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7B06BD8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23596997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知情同意书、研究病历、病例报告表（CRF/EDC）、生物样本管理记录、药品管理记录、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 xml:space="preserve">记录等临床研究的源文件是否保存完整？ 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08C11D55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2A1993AD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7B03D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645697CD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源数据与检验科、影像科、心电图室、内镜室（LIS、PACS等信息系统）等检查数据是否一致？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40C028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53ADA43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E7B3C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00C6661C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源数据与源文件等原始记录中的信息例如入组、知情同意、用药医嘱、访视、病情记录与HIS系统（电子病历）等关联性记录是否一致？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07BCF3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34D05878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ECE7A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FFC6988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用药是否有原始记录，如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日记卡或医嘱或原始病历（住院/门诊/研究病历）</w:t>
            </w:r>
            <w:r>
              <w:rPr>
                <w:rFonts w:hint="eastAsia"/>
                <w:sz w:val="24"/>
                <w:szCs w:val="24"/>
              </w:rPr>
              <w:t>、静脉输液单</w:t>
            </w:r>
            <w:r>
              <w:rPr>
                <w:sz w:val="24"/>
                <w:szCs w:val="24"/>
              </w:rPr>
              <w:t>等？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7F729C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2DAB29EB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FE2A0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1DF507E8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rFonts w:hint="eastAsia"/>
                <w:sz w:val="24"/>
                <w:szCs w:val="24"/>
              </w:rPr>
              <w:t>日记卡的记录是否完整录入研究病历及CRF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73C36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78F0A22C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54548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F1529E7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用药记录的完整性（用药时间、用药目的/指征、用法用量等）及其原始性是否存在问题？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1B359C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39AEB9A1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C59E3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CDBFE6F">
            <w:pPr>
              <w:adjustRightInd w:val="0"/>
              <w:snapToGrid w:val="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rFonts w:hint="eastAsia"/>
                <w:sz w:val="24"/>
                <w:szCs w:val="24"/>
              </w:rPr>
              <w:t>随访补助费用是否按要求足额发放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33BB7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0A012186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B6512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152BCAA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临床研究中各项检查、观察记录的数据是否都可以溯源？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77B245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4DE3D56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6D9E6F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C6EC241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合并用药记录与门诊/住院病历记载是否一致？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ECD73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5CB7498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5CE6E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07003E6C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违背方案的合并禁用药的记录与门诊/住院病历记载是否一致？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0D674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18DA43CE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892516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76809A04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偏离和/或违背方案相关记录和处理与实际发生例数（门诊/住院病历记录）是否一致？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1650E3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61CB6B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A7ADD4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5EBA5CC3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对于源数据、源文件的不一致是否进行了详细记录和报告？ 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7B52DC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0CC9F621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42A4C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5590" w:type="dxa"/>
            <w:noWrap w:val="0"/>
            <w:vAlign w:val="center"/>
          </w:tcPr>
          <w:p w14:paraId="413D251F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源数据、源文件的任何修改或更正是否有记录可查？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5F4A97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474F6CDC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B98E3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5590" w:type="dxa"/>
            <w:noWrap w:val="0"/>
            <w:vAlign w:val="center"/>
          </w:tcPr>
          <w:p w14:paraId="15433660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不能长期保存的重要源数据是否按规范进行了数据备份保存？（如心电图、眼压、视力、眼底检查、骨密度、痰培养、CT、MRI等）？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32CAD2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1045E67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F60CA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4041C725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7.试验药品</w:t>
            </w:r>
            <w:r>
              <w:rPr>
                <w:rFonts w:hint="eastAsia"/>
                <w:b/>
                <w:sz w:val="24"/>
                <w:szCs w:val="24"/>
              </w:rPr>
              <w:t>/医疗器械/诊断试剂</w:t>
            </w:r>
            <w:r>
              <w:rPr>
                <w:b/>
                <w:sz w:val="24"/>
                <w:szCs w:val="24"/>
              </w:rPr>
              <w:t>的管理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2C539AF8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0D3C21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76D96EF9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试验药品</w:t>
            </w:r>
            <w:r>
              <w:rPr>
                <w:rFonts w:hint="eastAsia"/>
                <w:bCs/>
                <w:sz w:val="24"/>
                <w:szCs w:val="24"/>
              </w:rPr>
              <w:t>/医疗器械/诊断试剂</w:t>
            </w:r>
            <w:r>
              <w:rPr>
                <w:bCs/>
                <w:sz w:val="24"/>
                <w:szCs w:val="24"/>
              </w:rPr>
              <w:t>批号与</w:t>
            </w:r>
            <w:r>
              <w:rPr>
                <w:rFonts w:hint="eastAsia"/>
                <w:bCs/>
                <w:sz w:val="24"/>
                <w:szCs w:val="24"/>
              </w:rPr>
              <w:t>检验</w:t>
            </w:r>
            <w:r>
              <w:rPr>
                <w:bCs/>
                <w:sz w:val="24"/>
                <w:szCs w:val="24"/>
              </w:rPr>
              <w:t>报告是否相符？</w:t>
            </w:r>
          </w:p>
        </w:tc>
        <w:tc>
          <w:tcPr>
            <w:tcW w:w="1986" w:type="dxa"/>
            <w:tcBorders>
              <w:top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95424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</w:tcBorders>
            <w:noWrap w:val="0"/>
            <w:vAlign w:val="top"/>
          </w:tcPr>
          <w:p w14:paraId="162502F1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028DD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5571376A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试验药品</w:t>
            </w:r>
            <w:r>
              <w:rPr>
                <w:rFonts w:hint="eastAsia"/>
                <w:bCs/>
                <w:sz w:val="24"/>
                <w:szCs w:val="24"/>
              </w:rPr>
              <w:t>/医疗器械/诊断试剂</w:t>
            </w:r>
            <w:r>
              <w:rPr>
                <w:bCs/>
                <w:sz w:val="24"/>
                <w:szCs w:val="24"/>
              </w:rPr>
              <w:t>的包装和标签是否符合GCP要求？</w:t>
            </w:r>
          </w:p>
        </w:tc>
        <w:tc>
          <w:tcPr>
            <w:tcW w:w="1986" w:type="dxa"/>
            <w:tcBorders>
              <w:top w:val="single" w:color="auto" w:sz="4" w:space="0"/>
            </w:tcBorders>
            <w:noWrap w:val="0"/>
            <w:vAlign w:val="center"/>
          </w:tcPr>
          <w:p w14:paraId="0DD46B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16F3B7DB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ECAF6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5264D07A">
            <w:pPr>
              <w:adjustRightInd w:val="0"/>
              <w:snapToGrid w:val="0"/>
              <w:rPr>
                <w:rFonts w:hint="eastAsia"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试验药品</w:t>
            </w:r>
            <w:r>
              <w:rPr>
                <w:rFonts w:hint="eastAsia"/>
                <w:bCs/>
                <w:sz w:val="24"/>
                <w:szCs w:val="24"/>
              </w:rPr>
              <w:t>/医疗器械/诊断试剂</w:t>
            </w:r>
            <w:r>
              <w:rPr>
                <w:bCs/>
                <w:sz w:val="24"/>
                <w:szCs w:val="24"/>
              </w:rPr>
              <w:t>运输和储存条件是否均符合方案要求</w:t>
            </w:r>
            <w:r>
              <w:rPr>
                <w:rFonts w:hint="eastAsia"/>
                <w:bCs/>
                <w:sz w:val="24"/>
                <w:szCs w:val="24"/>
              </w:rPr>
              <w:t>；</w:t>
            </w:r>
            <w:r>
              <w:rPr>
                <w:sz w:val="24"/>
                <w:szCs w:val="24"/>
              </w:rPr>
              <w:t>异常温湿度是否得到了及时的报告与处理？</w:t>
            </w:r>
          </w:p>
        </w:tc>
        <w:tc>
          <w:tcPr>
            <w:tcW w:w="1986" w:type="dxa"/>
            <w:tcBorders>
              <w:top w:val="single" w:color="auto" w:sz="4" w:space="0"/>
            </w:tcBorders>
            <w:noWrap w:val="0"/>
            <w:vAlign w:val="center"/>
          </w:tcPr>
          <w:p w14:paraId="22E88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5CB600C9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42ADC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63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61E07080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试验药品</w:t>
            </w:r>
            <w:r>
              <w:rPr>
                <w:rFonts w:hint="eastAsia"/>
                <w:bCs/>
                <w:sz w:val="24"/>
                <w:szCs w:val="24"/>
              </w:rPr>
              <w:t>/医疗器械/诊断试剂的接收、保存、发放、使用和回收是否有原始记录；原始记录各环节是否完整性且具原始性；数量是否一致</w:t>
            </w:r>
          </w:p>
        </w:tc>
        <w:tc>
          <w:tcPr>
            <w:tcW w:w="1986" w:type="dxa"/>
            <w:tcBorders>
              <w:top w:val="single" w:color="auto" w:sz="4" w:space="0"/>
            </w:tcBorders>
            <w:noWrap w:val="0"/>
            <w:vAlign w:val="center"/>
          </w:tcPr>
          <w:p w14:paraId="0E2AD2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4692A713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4FDCE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69A5220C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8.生物样本管理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0A5EAFCE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01CF365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2D4D9EAC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生物样本采集、出口等是否符合遗传办要求？</w:t>
            </w:r>
          </w:p>
        </w:tc>
        <w:tc>
          <w:tcPr>
            <w:tcW w:w="2033" w:type="dxa"/>
            <w:gridSpan w:val="2"/>
            <w:tcBorders>
              <w:right w:val="single" w:color="000000" w:sz="4" w:space="0"/>
            </w:tcBorders>
            <w:noWrap w:val="0"/>
            <w:vAlign w:val="center"/>
          </w:tcPr>
          <w:p w14:paraId="0EB15CF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left w:val="single" w:color="000000" w:sz="4" w:space="0"/>
            </w:tcBorders>
            <w:noWrap w:val="0"/>
            <w:vAlign w:val="top"/>
          </w:tcPr>
          <w:p w14:paraId="7E4EF194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EE586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7D8CC15C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生物样本采集、</w:t>
            </w:r>
            <w:r>
              <w:rPr>
                <w:rFonts w:hint="eastAsia"/>
                <w:sz w:val="24"/>
                <w:szCs w:val="24"/>
              </w:rPr>
              <w:t>预处理、保存、转运</w:t>
            </w:r>
            <w:r>
              <w:rPr>
                <w:sz w:val="24"/>
                <w:szCs w:val="24"/>
              </w:rPr>
              <w:t>是否符合要求，是否有原始记录？</w:t>
            </w:r>
          </w:p>
        </w:tc>
        <w:tc>
          <w:tcPr>
            <w:tcW w:w="2033" w:type="dxa"/>
            <w:gridSpan w:val="2"/>
            <w:tcBorders>
              <w:right w:val="single" w:color="000000" w:sz="4" w:space="0"/>
            </w:tcBorders>
            <w:noWrap w:val="0"/>
            <w:vAlign w:val="center"/>
          </w:tcPr>
          <w:p w14:paraId="1D1B5C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left w:val="single" w:color="000000" w:sz="4" w:space="0"/>
            </w:tcBorders>
            <w:noWrap w:val="0"/>
            <w:vAlign w:val="top"/>
          </w:tcPr>
          <w:p w14:paraId="39C777A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28E562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7C9A11AE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9.研究人员和研究设施设备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1C7CFD58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5F861CA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62CF6BBB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是否确认研究中的人员符合临床研究的资质，且经过了必要的培训，并经过主要研究者授权？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0B1D59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 w14:paraId="7F788DEC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9DDDDF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44A268DA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是否有研究人员在研究工作中违背了授权的职责范围？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632DD8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 w14:paraId="507CCC4F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92930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52C2AC24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已授权的研究人员履历、资质等相关研究者文件是否有更新并完成获取？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7DD92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 w14:paraId="636C0DEB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6ADE6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201CE762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更换、新增加的研究人员是否经过了必要的培训和授权？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4E1485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 w14:paraId="6077821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44FDB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7EC74E25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更换、新增的研究人员履历、签名样张等相关研究者表格是否及时填写，并完成资质文件的获取？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5523F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 w14:paraId="696DF657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6E91D3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2DCCCFB8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10.试验资料管理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505231D2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2005CD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7B8733C8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是否按GCP规定保存了研究中的必要文件，定期或及时获取并更新文件，同时保存到研究者文件夹中？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6459B0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2693E4C0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7304DB0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6163DE22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实验室资质/正常值范围是否及时获取并更新文件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90C41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2AE079E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0441F4E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0172C766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资料是否由专人专柜专管？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042C24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03D024C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5DC189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4098BEB7">
            <w:pPr>
              <w:adjustRightInd w:val="0"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11.伦理相关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13EDB307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356BC15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0C5B6D7C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SAE及重要的非预期的不良事件是否按规定报告伦理？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5E2271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51A81072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51526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7EA527BE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违背方案记录表是否按规定递交伦理委员会？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3B79DD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1208036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F4DE1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3066E130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是否及时提交伦理委员会年度/跟踪审查报告，并保留提交的记录？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6EF721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3B8EADAA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C0F93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bottom w:val="single" w:color="auto" w:sz="4" w:space="0"/>
            </w:tcBorders>
            <w:noWrap w:val="0"/>
            <w:vAlign w:val="center"/>
          </w:tcPr>
          <w:p w14:paraId="135F9FA8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其他研究中需要报告伦理的事件（SAE、方案违背、主要研究者变更、医学文件修订、药品更换等等涉及</w:t>
            </w:r>
            <w:r>
              <w:rPr>
                <w:rFonts w:hint="eastAsia"/>
                <w:sz w:val="24"/>
                <w:szCs w:val="24"/>
                <w:lang w:eastAsia="zh-CN"/>
              </w:rPr>
              <w:t>受试者/研究参与者</w:t>
            </w:r>
            <w:r>
              <w:rPr>
                <w:sz w:val="24"/>
                <w:szCs w:val="24"/>
              </w:rPr>
              <w:t>权益、风险的事件）是否按规定及时递交了伦理委员会审核？</w:t>
            </w:r>
          </w:p>
        </w:tc>
        <w:tc>
          <w:tcPr>
            <w:tcW w:w="2033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4D7B2B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bottom w:val="single" w:color="auto" w:sz="4" w:space="0"/>
            </w:tcBorders>
            <w:noWrap w:val="0"/>
            <w:vAlign w:val="top"/>
          </w:tcPr>
          <w:p w14:paraId="3A447B85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3CFB48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623" w:type="dxa"/>
            <w:gridSpan w:val="3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noWrap w:val="0"/>
            <w:vAlign w:val="center"/>
          </w:tcPr>
          <w:p w14:paraId="5A8552D9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12.质控</w:t>
            </w:r>
          </w:p>
        </w:tc>
        <w:tc>
          <w:tcPr>
            <w:tcW w:w="22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D9D9D9"/>
            <w:noWrap w:val="0"/>
            <w:vAlign w:val="center"/>
          </w:tcPr>
          <w:p w14:paraId="5DAACF05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备   注</w:t>
            </w:r>
          </w:p>
        </w:tc>
      </w:tr>
      <w:tr w14:paraId="46ADEF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top w:val="single" w:color="auto" w:sz="4" w:space="0"/>
            </w:tcBorders>
            <w:noWrap w:val="0"/>
            <w:vAlign w:val="center"/>
          </w:tcPr>
          <w:p w14:paraId="285A9B32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监查员是否定期进行监查并且有书面的监查报告？</w:t>
            </w:r>
          </w:p>
        </w:tc>
        <w:tc>
          <w:tcPr>
            <w:tcW w:w="203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742E8F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top w:val="single" w:color="auto" w:sz="4" w:space="0"/>
            </w:tcBorders>
            <w:noWrap w:val="0"/>
            <w:vAlign w:val="top"/>
          </w:tcPr>
          <w:p w14:paraId="2FB02A99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68766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noWrap w:val="0"/>
            <w:vAlign w:val="center"/>
          </w:tcPr>
          <w:p w14:paraId="67552B39">
            <w:pPr>
              <w:adjustRightInd w:val="0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科室质控员是否定期进行质控并且有书面的质控记录？</w:t>
            </w:r>
          </w:p>
        </w:tc>
        <w:tc>
          <w:tcPr>
            <w:tcW w:w="2033" w:type="dxa"/>
            <w:gridSpan w:val="2"/>
            <w:noWrap w:val="0"/>
            <w:vAlign w:val="center"/>
          </w:tcPr>
          <w:p w14:paraId="20CAB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noWrap w:val="0"/>
            <w:vAlign w:val="top"/>
          </w:tcPr>
          <w:p w14:paraId="6A842D90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175542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590" w:type="dxa"/>
            <w:tcBorders>
              <w:bottom w:val="single" w:color="auto" w:sz="4" w:space="0"/>
            </w:tcBorders>
            <w:noWrap w:val="0"/>
            <w:vAlign w:val="center"/>
          </w:tcPr>
          <w:p w14:paraId="7A7EE4F1">
            <w:pPr>
              <w:adjustRightInd w:val="0"/>
              <w:snapToGrid w:val="0"/>
              <w:rPr>
                <w:rFonts w:hint="eastAsia"/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上一次质控中发现的问题是否得到整改和解决</w:t>
            </w:r>
          </w:p>
        </w:tc>
        <w:tc>
          <w:tcPr>
            <w:tcW w:w="2033" w:type="dxa"/>
            <w:gridSpan w:val="2"/>
            <w:tcBorders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F8CF8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NO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>NA</w:t>
            </w:r>
            <w:r>
              <w:rPr>
                <w:b/>
                <w:bCs/>
                <w:kern w:val="0"/>
                <w:sz w:val="24"/>
                <w:szCs w:val="24"/>
              </w:rPr>
              <w:t>□</w:t>
            </w:r>
          </w:p>
        </w:tc>
        <w:tc>
          <w:tcPr>
            <w:tcW w:w="2266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top"/>
          </w:tcPr>
          <w:p w14:paraId="3D79C3B6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</w:tbl>
    <w:p w14:paraId="14E8C800">
      <w:pPr>
        <w:adjustRightInd w:val="0"/>
        <w:snapToGrid w:val="0"/>
        <w:rPr>
          <w:b/>
          <w:sz w:val="24"/>
          <w:szCs w:val="24"/>
        </w:rPr>
      </w:pPr>
    </w:p>
    <w:p w14:paraId="59BBD58E">
      <w:pPr>
        <w:adjustRightInd w:val="0"/>
        <w:snapToGrid w:val="0"/>
        <w:rPr>
          <w:b/>
          <w:sz w:val="24"/>
          <w:szCs w:val="24"/>
        </w:rPr>
      </w:pPr>
      <w:r>
        <w:rPr>
          <w:b/>
          <w:sz w:val="24"/>
          <w:szCs w:val="24"/>
        </w:rPr>
        <w:t>二.质控意见反馈及处理</w:t>
      </w:r>
    </w:p>
    <w:tbl>
      <w:tblPr>
        <w:tblStyle w:val="5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4"/>
      </w:tblGrid>
      <w:tr w14:paraId="4435884C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54" w:type="dxa"/>
            <w:tcBorders>
              <w:top w:val="single" w:color="auto" w:sz="6" w:space="0"/>
              <w:bottom w:val="single" w:color="auto" w:sz="6" w:space="0"/>
            </w:tcBorders>
            <w:shd w:val="clear" w:color="auto" w:fill="D9D9D9"/>
            <w:noWrap w:val="0"/>
            <w:vAlign w:val="center"/>
          </w:tcPr>
          <w:p w14:paraId="17AA2457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本次质控发现</w:t>
            </w:r>
          </w:p>
        </w:tc>
      </w:tr>
      <w:tr w14:paraId="6248BDA2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54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 w14:paraId="7C62F390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F13F2B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5FFFA6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B4D01F1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F079675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DEC1816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AB85E5C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1AF05DC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2D6014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64AAE58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0B27D61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36C982BB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D5D5986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32024332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B75BF02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22A78FA4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1436D47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B91C9A5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34ED55BE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CE1BE70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8C16BB2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D00B85B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CCA74C7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8A1244B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2C8CCD54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ED40AFD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2A414FA4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科室</w:t>
            </w:r>
            <w:r>
              <w:rPr>
                <w:sz w:val="24"/>
                <w:szCs w:val="24"/>
              </w:rPr>
              <w:t>质控员签字/日期：                      研究者获知质控情况签字/日期：</w:t>
            </w:r>
          </w:p>
          <w:p w14:paraId="3F3D86F2"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 w14:paraId="42BA4C79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54" w:type="dxa"/>
            <w:tcBorders>
              <w:top w:val="single" w:color="auto" w:sz="6" w:space="0"/>
              <w:bottom w:val="single" w:color="auto" w:sz="6" w:space="0"/>
            </w:tcBorders>
            <w:shd w:val="clear" w:color="auto" w:fill="D9D9D9"/>
            <w:noWrap w:val="0"/>
            <w:vAlign w:val="center"/>
          </w:tcPr>
          <w:p w14:paraId="3D1029A6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本次质控问题的整改及处理措施</w:t>
            </w:r>
          </w:p>
          <w:p w14:paraId="044225D6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（请于收到本质控报告表10个工作日内，反馈给临床试验机构办公室）</w:t>
            </w:r>
          </w:p>
        </w:tc>
      </w:tr>
      <w:tr w14:paraId="5EC15022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54" w:type="dxa"/>
            <w:tcBorders>
              <w:top w:val="single" w:color="auto" w:sz="6" w:space="0"/>
            </w:tcBorders>
            <w:noWrap w:val="0"/>
            <w:vAlign w:val="center"/>
          </w:tcPr>
          <w:p w14:paraId="7113A623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4E8241B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B2DD30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8FEEEF9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7CA015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A5BFEB4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9D7839F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E7BF21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54036D8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807535C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0EC921D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06FF5D8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F9114B9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6797325">
            <w:pPr>
              <w:tabs>
                <w:tab w:val="left" w:pos="3342"/>
              </w:tabs>
              <w:adjustRightInd w:val="0"/>
              <w:snapToGrid w:val="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ab/>
            </w:r>
          </w:p>
          <w:p w14:paraId="3AF5E27F">
            <w:pPr>
              <w:tabs>
                <w:tab w:val="left" w:pos="3342"/>
              </w:tabs>
              <w:adjustRightInd w:val="0"/>
              <w:snapToGrid w:val="0"/>
              <w:rPr>
                <w:rFonts w:hint="eastAsia"/>
                <w:sz w:val="24"/>
                <w:szCs w:val="24"/>
              </w:rPr>
            </w:pPr>
          </w:p>
          <w:p w14:paraId="692BA7BF">
            <w:pPr>
              <w:tabs>
                <w:tab w:val="left" w:pos="3342"/>
              </w:tabs>
              <w:adjustRightInd w:val="0"/>
              <w:snapToGrid w:val="0"/>
              <w:rPr>
                <w:rFonts w:hint="eastAsia"/>
                <w:sz w:val="24"/>
                <w:szCs w:val="24"/>
              </w:rPr>
            </w:pPr>
          </w:p>
          <w:p w14:paraId="62D94C4C">
            <w:pPr>
              <w:tabs>
                <w:tab w:val="left" w:pos="3342"/>
              </w:tabs>
              <w:adjustRightInd w:val="0"/>
              <w:snapToGrid w:val="0"/>
              <w:rPr>
                <w:rFonts w:hint="eastAsia"/>
                <w:sz w:val="24"/>
                <w:szCs w:val="24"/>
              </w:rPr>
            </w:pPr>
          </w:p>
          <w:p w14:paraId="42E5FFD3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761CCC5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BF72D01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2181D07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C4B5739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20F4217E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3EEEF85D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AF5233B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79459E30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8423E30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B7DD73D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153708A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20A7F1D4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985FD1F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F4C2FA7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C4EB780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367E1E46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7D11B6D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0A36962E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B23F69D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4B939AF7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61C968F5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5490C67C">
            <w:pPr>
              <w:adjustRightInd w:val="0"/>
              <w:snapToGrid w:val="0"/>
              <w:rPr>
                <w:sz w:val="24"/>
                <w:szCs w:val="24"/>
              </w:rPr>
            </w:pPr>
          </w:p>
          <w:p w14:paraId="13F7B4C7">
            <w:pPr>
              <w:adjustRightInd w:val="0"/>
              <w:snapToGrid w:val="0"/>
              <w:ind w:firstLine="6360" w:firstLineChars="26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研究者签字/日期：</w:t>
            </w:r>
          </w:p>
          <w:p w14:paraId="19E730AB">
            <w:pPr>
              <w:adjustRightInd w:val="0"/>
              <w:snapToGrid w:val="0"/>
              <w:ind w:firstLine="4080" w:firstLineChars="1700"/>
              <w:rPr>
                <w:sz w:val="24"/>
                <w:szCs w:val="24"/>
              </w:rPr>
            </w:pPr>
          </w:p>
        </w:tc>
      </w:tr>
    </w:tbl>
    <w:p w14:paraId="187D5260">
      <w:pPr>
        <w:adjustRightInd w:val="0"/>
        <w:snapToGrid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备注：1.质控报告电子版手写均可，如为电子版经审阅后需要打印书面报告，相关人员签署姓名、日期后交机构办存档。</w:t>
      </w:r>
    </w:p>
    <w:p w14:paraId="63F8F125">
      <w:pPr>
        <w:adjustRightInd w:val="0"/>
        <w:snapToGrid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2.选项中涉及多项的“YES”或“NO”选择时，应在备注中详细注明。</w:t>
      </w:r>
    </w:p>
    <w:p w14:paraId="26E1B4E4">
      <w:pPr>
        <w:adjustRightInd w:val="0"/>
        <w:snapToGrid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</w:p>
    <w:p w14:paraId="0CD7BCF4">
      <w:pPr>
        <w:adjustRightInd w:val="0"/>
        <w:snapToGrid w:val="0"/>
        <w:rPr>
          <w:b/>
          <w:sz w:val="24"/>
          <w:szCs w:val="24"/>
        </w:rPr>
      </w:pPr>
    </w:p>
    <w:p w14:paraId="01312C3F">
      <w:pPr>
        <w:adjustRightInd w:val="0"/>
        <w:snapToGrid w:val="0"/>
        <w:rPr>
          <w:b/>
          <w:sz w:val="24"/>
          <w:szCs w:val="24"/>
        </w:rPr>
      </w:pPr>
      <w:r>
        <w:rPr>
          <w:b/>
          <w:sz w:val="24"/>
          <w:szCs w:val="24"/>
        </w:rPr>
        <w:t>获知本次质控及整改情况后请签名确认：</w:t>
      </w:r>
    </w:p>
    <w:p w14:paraId="4BE7EE08">
      <w:pPr>
        <w:adjustRightInd w:val="0"/>
        <w:snapToGrid w:val="0"/>
        <w:rPr>
          <w:sz w:val="24"/>
          <w:szCs w:val="24"/>
        </w:rPr>
      </w:pPr>
      <w:r>
        <w:rPr>
          <w:sz w:val="24"/>
          <w:szCs w:val="24"/>
        </w:rPr>
        <w:t>机构办公室主任签名/日期：</w:t>
      </w:r>
    </w:p>
    <w:p w14:paraId="65B2E1E6">
      <w:pPr>
        <w:adjustRightInd w:val="0"/>
        <w:snapToGrid w:val="0"/>
        <w:jc w:val="left"/>
        <w:rPr>
          <w:sz w:val="24"/>
          <w:szCs w:val="24"/>
        </w:rPr>
      </w:pPr>
    </w:p>
    <w:p w14:paraId="5E477B93">
      <w:r>
        <w:rPr>
          <w:sz w:val="24"/>
          <w:szCs w:val="24"/>
        </w:rPr>
        <w:t xml:space="preserve">主要研究者签名/日期： </w:t>
      </w:r>
    </w:p>
    <w:sectPr>
      <w:headerReference r:id="rId3" w:type="default"/>
      <w:footerReference r:id="rId4" w:type="default"/>
      <w:pgSz w:w="11906" w:h="16838"/>
      <w:pgMar w:top="1440" w:right="1080" w:bottom="1440" w:left="1080" w:header="567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9C6DA6">
    <w:pPr>
      <w:pStyle w:val="3"/>
      <w:jc w:val="center"/>
    </w:pPr>
    <w:r>
      <w:rPr>
        <w:rFonts w:hint="eastAsia"/>
      </w:rPr>
      <w:t xml:space="preserve">第 </w:t>
    </w:r>
    <w:r>
      <w:rPr>
        <w:rFonts w:hint="eastAsia"/>
      </w:rPr>
      <w:fldChar w:fldCharType="begin"/>
    </w:r>
    <w:r>
      <w:rPr>
        <w:rFonts w:hint="eastAsia"/>
      </w:rPr>
      <w:instrText xml:space="preserve"> PAGE  \* MERGEFORMAT </w:instrText>
    </w:r>
    <w:r>
      <w:rPr>
        <w:rFonts w:hint="eastAsia"/>
      </w:rPr>
      <w:fldChar w:fldCharType="separate"/>
    </w:r>
    <w:r>
      <w:t>1</w:t>
    </w:r>
    <w:r>
      <w:rPr>
        <w:rFonts w:hint="eastAsia"/>
      </w:rPr>
      <w:fldChar w:fldCharType="end"/>
    </w:r>
    <w:r>
      <w:rPr>
        <w:rFonts w:hint="eastAsia"/>
      </w:rPr>
      <w:t xml:space="preserve"> 页 共 </w:t>
    </w:r>
    <w:r>
      <w:rPr>
        <w:rFonts w:hint="eastAsia"/>
        <w:lang w:val="en-US" w:eastAsia="zh-CN"/>
      </w:rPr>
      <w:t>6</w:t>
    </w:r>
    <w:r>
      <w:rPr>
        <w:rFonts w:hint="eastAsia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CCD217">
    <w:pPr>
      <w:pBdr>
        <w:bottom w:val="single" w:color="auto" w:sz="4" w:space="1"/>
      </w:pBdr>
      <w:rPr>
        <w:rFonts w:hint="default" w:eastAsia="宋体"/>
        <w:b/>
        <w:szCs w:val="21"/>
        <w:lang w:val="en-US" w:eastAsia="zh-CN"/>
      </w:rPr>
    </w:pPr>
    <w:r>
      <w:rPr>
        <w:b/>
        <w:szCs w:val="21"/>
      </w:rPr>
      <w:t xml:space="preserve">南昌市第一医院                                                         </w:t>
    </w:r>
    <w:r>
      <w:rPr>
        <w:rFonts w:hint="eastAsia"/>
        <w:b/>
        <w:bCs/>
      </w:rPr>
      <w:t xml:space="preserve"> </w:t>
    </w:r>
    <w:r>
      <w:rPr>
        <w:rFonts w:hint="eastAsia"/>
        <w:b/>
        <w:szCs w:val="21"/>
      </w:rPr>
      <w:t>JG-SOP-00</w:t>
    </w:r>
    <w:r>
      <w:rPr>
        <w:rFonts w:hint="eastAsia"/>
        <w:b/>
        <w:szCs w:val="21"/>
        <w:lang w:val="en-US" w:eastAsia="zh-CN"/>
      </w:rPr>
      <w:t>5</w:t>
    </w:r>
    <w:r>
      <w:rPr>
        <w:rFonts w:hint="eastAsia"/>
        <w:b/>
        <w:szCs w:val="21"/>
      </w:rPr>
      <w:t>-</w:t>
    </w:r>
    <w:r>
      <w:rPr>
        <w:rFonts w:hint="eastAsia"/>
        <w:b/>
        <w:szCs w:val="21"/>
        <w:lang w:eastAsia="zh-CN"/>
      </w:rPr>
      <w:t>05.01</w:t>
    </w:r>
    <w:r>
      <w:rPr>
        <w:rFonts w:hint="eastAsia"/>
        <w:b/>
        <w:szCs w:val="21"/>
      </w:rPr>
      <w:t>-F</w:t>
    </w:r>
    <w:r>
      <w:rPr>
        <w:rFonts w:hint="eastAsia"/>
        <w:b/>
        <w:szCs w:val="21"/>
        <w:lang w:val="en-US" w:eastAsia="zh-CN"/>
      </w:rPr>
      <w:t>02</w:t>
    </w:r>
    <w:bookmarkStart w:id="1" w:name="_GoBack"/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8E1319"/>
    <w:rsid w:val="05A247CB"/>
    <w:rsid w:val="0A8E1319"/>
    <w:rsid w:val="0A9C61F8"/>
    <w:rsid w:val="0B2D2264"/>
    <w:rsid w:val="15756040"/>
    <w:rsid w:val="18F56002"/>
    <w:rsid w:val="18FF6912"/>
    <w:rsid w:val="1F9B1C69"/>
    <w:rsid w:val="22193302"/>
    <w:rsid w:val="24A51F50"/>
    <w:rsid w:val="269221D6"/>
    <w:rsid w:val="29506857"/>
    <w:rsid w:val="2AA50082"/>
    <w:rsid w:val="2BAF763B"/>
    <w:rsid w:val="365B0F3E"/>
    <w:rsid w:val="37284E0F"/>
    <w:rsid w:val="39561BA0"/>
    <w:rsid w:val="45B914F0"/>
    <w:rsid w:val="47862D65"/>
    <w:rsid w:val="4EED78C1"/>
    <w:rsid w:val="4F884709"/>
    <w:rsid w:val="546A778A"/>
    <w:rsid w:val="58951D01"/>
    <w:rsid w:val="5DC8396A"/>
    <w:rsid w:val="60B93CBC"/>
    <w:rsid w:val="627A5E9C"/>
    <w:rsid w:val="6B865094"/>
    <w:rsid w:val="6E2F5A53"/>
    <w:rsid w:val="72663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paragraph" w:styleId="9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0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62</Words>
  <Characters>64</Characters>
  <Lines>0</Lines>
  <Paragraphs>0</Paragraphs>
  <TotalTime>0</TotalTime>
  <ScaleCrop>false</ScaleCrop>
  <LinksUpToDate>false</LinksUpToDate>
  <CharactersWithSpaces>64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2025-02-24T00:37:00Z</dcterms:created>
  <dc:creator>罗艳琴</dc:creator>
  <cp:lastModifiedBy>罗艳琴</cp:lastModifiedBy>
  <dcterms:modified xsi:type="dcterms:W3CDTF">2025-02-24T02:56:43Z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E6E18664A8064C409C501385941EAF09_13</vt:lpwstr>
  </property>
  <property fmtid="{D5CDD505-2E9C-101B-9397-08002B2CF9AE}" pid="4" name="KSOTemplateDocerSaveRecord">
    <vt:lpwstr>eyJoZGlkIjoiNTZmNTAwZjk4NjFhNGQ5NTMzNjEzYmFjZTJmMDM3YmMiLCJ1c2VySWQiOiIzODYxMzgyMjEifQ==</vt:lpwstr>
  </property>
</Properties>
</file>