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18" w:rsidRDefault="00740518" w:rsidP="00740518">
      <w:pPr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hint="eastAsia"/>
          <w:b/>
          <w:color w:val="000000" w:themeColor="text1"/>
          <w:sz w:val="22"/>
        </w:rPr>
        <w:t>附件</w:t>
      </w:r>
      <w:r>
        <w:rPr>
          <w:rFonts w:hint="eastAsia"/>
          <w:b/>
          <w:color w:val="000000" w:themeColor="text1"/>
          <w:sz w:val="22"/>
        </w:rPr>
        <w:t>1</w:t>
      </w:r>
      <w:r>
        <w:rPr>
          <w:rFonts w:hint="eastAsia"/>
          <w:b/>
          <w:color w:val="000000" w:themeColor="text1"/>
          <w:sz w:val="22"/>
        </w:rPr>
        <w:t>：</w:t>
      </w:r>
    </w:p>
    <w:p w:rsidR="00740518" w:rsidRDefault="00740518" w:rsidP="00740518">
      <w:pPr>
        <w:jc w:val="center"/>
        <w:rPr>
          <w:rFonts w:ascii="宋体" w:eastAsia="宋体" w:hAnsi="宋体" w:hint="eastAsia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经颅直流电技术参数</w:t>
      </w:r>
    </w:p>
    <w:p w:rsidR="00740518" w:rsidRDefault="00740518" w:rsidP="00740518">
      <w:pPr>
        <w:pStyle w:val="a5"/>
        <w:spacing w:line="360" w:lineRule="auto"/>
        <w:ind w:left="-552" w:firstLineChars="100" w:firstLine="240"/>
        <w:jc w:val="left"/>
        <w:rPr>
          <w:rStyle w:val="fontstyle01"/>
          <w:rFonts w:cs="宋体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(一)主要配置要求：</w:t>
      </w:r>
    </w:p>
    <w:p w:rsidR="00740518" w:rsidRDefault="00740518" w:rsidP="00740518">
      <w:pPr>
        <w:pStyle w:val="a5"/>
        <w:spacing w:line="360" w:lineRule="auto"/>
        <w:ind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经颅直流电刺激仪 1台</w:t>
      </w:r>
    </w:p>
    <w:p w:rsidR="00740518" w:rsidRDefault="00740518" w:rsidP="00740518">
      <w:pPr>
        <w:pStyle w:val="2"/>
        <w:spacing w:line="360" w:lineRule="auto"/>
        <w:ind w:firstLineChars="0" w:firstLine="0"/>
      </w:pPr>
      <w:r>
        <w:rPr>
          <w:rFonts w:ascii="宋体" w:hAnsi="宋体" w:cs="宋体" w:hint="eastAsia"/>
          <w:sz w:val="24"/>
        </w:rPr>
        <w:t>经颅直流电刺激仪刺激器 4个/台</w:t>
      </w:r>
    </w:p>
    <w:p w:rsidR="00740518" w:rsidRDefault="00740518" w:rsidP="00740518">
      <w:pPr>
        <w:pStyle w:val="2"/>
        <w:spacing w:line="360" w:lineRule="auto"/>
        <w:ind w:firstLineChars="0" w:firstLine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控制软件 1套/台</w:t>
      </w:r>
    </w:p>
    <w:p w:rsidR="00740518" w:rsidRDefault="00740518" w:rsidP="00740518">
      <w:pPr>
        <w:pStyle w:val="2"/>
        <w:spacing w:line="360" w:lineRule="auto"/>
        <w:ind w:firstLineChars="0" w:firstLine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电极线 8根/台</w:t>
      </w:r>
    </w:p>
    <w:p w:rsidR="00740518" w:rsidRDefault="00740518" w:rsidP="00740518">
      <w:pPr>
        <w:pStyle w:val="2"/>
        <w:spacing w:line="360" w:lineRule="auto"/>
        <w:ind w:firstLineChars="0" w:firstLine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电极片 20片/台</w:t>
      </w:r>
    </w:p>
    <w:p w:rsidR="00740518" w:rsidRDefault="00740518" w:rsidP="00740518">
      <w:pPr>
        <w:pStyle w:val="2"/>
        <w:spacing w:line="360" w:lineRule="auto"/>
        <w:ind w:firstLineChars="0" w:firstLine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耳夹电极 20个/台</w:t>
      </w:r>
    </w:p>
    <w:p w:rsidR="00740518" w:rsidRDefault="00740518" w:rsidP="00740518">
      <w:pPr>
        <w:pStyle w:val="a5"/>
        <w:spacing w:line="360" w:lineRule="auto"/>
        <w:ind w:firstLineChars="0" w:firstLine="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电极帽 8顶/台</w:t>
      </w:r>
    </w:p>
    <w:p w:rsidR="00740518" w:rsidRDefault="00740518" w:rsidP="00740518">
      <w:pPr>
        <w:pStyle w:val="a5"/>
        <w:spacing w:line="360" w:lineRule="auto"/>
        <w:ind w:left="-552" w:firstLineChars="0" w:firstLine="0"/>
        <w:jc w:val="left"/>
        <w:rPr>
          <w:rStyle w:val="fontstyle01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（二）技术性能要求：</w:t>
      </w:r>
    </w:p>
    <w:p w:rsidR="00740518" w:rsidRDefault="00740518" w:rsidP="00740518">
      <w:pPr>
        <w:pStyle w:val="a5"/>
        <w:spacing w:line="360" w:lineRule="auto"/>
        <w:ind w:left="-552"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1. 输出方式</w:t>
      </w:r>
    </w:p>
    <w:p w:rsidR="00740518" w:rsidRDefault="00740518" w:rsidP="00740518">
      <w:pPr>
        <w:pStyle w:val="a5"/>
        <w:spacing w:line="360" w:lineRule="auto"/>
        <w:ind w:left="-552"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1.1 通道数：4 通道,4个通道同时刺激输出电流，可同时治疗4名患者，通道间互不干扰。</w:t>
      </w:r>
    </w:p>
    <w:p w:rsidR="00740518" w:rsidRDefault="00740518" w:rsidP="00740518">
      <w:pPr>
        <w:spacing w:line="360" w:lineRule="auto"/>
        <w:outlineLvl w:val="1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1.2 参数设定：可通过推车的控制软件设置参数，也可直接在经颅直流电刺激仪主机设置相应参数。</w:t>
      </w:r>
    </w:p>
    <w:p w:rsidR="00740518" w:rsidRDefault="00740518" w:rsidP="00740518">
      <w:pPr>
        <w:spacing w:line="360" w:lineRule="auto"/>
        <w:outlineLvl w:val="1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1.3 传输方式：治疗方案可以通过无线传输发送至刺激终端，无线传输范围≥10米。</w:t>
      </w:r>
    </w:p>
    <w:p w:rsidR="00740518" w:rsidRDefault="00740518" w:rsidP="00740518">
      <w:pPr>
        <w:spacing w:line="360" w:lineRule="auto"/>
        <w:outlineLvl w:val="1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2. 电流输出</w:t>
      </w:r>
    </w:p>
    <w:p w:rsidR="00740518" w:rsidRDefault="00740518" w:rsidP="00740518">
      <w:pPr>
        <w:pStyle w:val="a5"/>
        <w:spacing w:line="360" w:lineRule="auto"/>
        <w:ind w:leftChars="-52" w:left="-109"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2.1刺激模式：经颅直流电刺激模式（tDCS模式）、经颅交流电刺激模式（tACS模式）、微电流刺激模式（CES模式）</w:t>
      </w:r>
    </w:p>
    <w:p w:rsidR="00740518" w:rsidRDefault="00740518" w:rsidP="00740518">
      <w:pPr>
        <w:pStyle w:val="a5"/>
        <w:spacing w:line="360" w:lineRule="auto"/>
        <w:ind w:leftChars="-52" w:left="-109"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2.2 输出参数：</w:t>
      </w:r>
    </w:p>
    <w:p w:rsidR="00740518" w:rsidRDefault="00740518" w:rsidP="00740518">
      <w:pPr>
        <w:pStyle w:val="a5"/>
        <w:spacing w:line="360" w:lineRule="auto"/>
        <w:ind w:leftChars="-52" w:left="-109"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tDCS输出范围：100uA～2500uA范围内可调，误差≤5uA。</w:t>
      </w:r>
    </w:p>
    <w:p w:rsidR="00740518" w:rsidRDefault="00740518" w:rsidP="00740518">
      <w:pPr>
        <w:pStyle w:val="a5"/>
        <w:spacing w:line="360" w:lineRule="auto"/>
        <w:ind w:left="-550"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tACS输出范围：100uA～2500uA范围内可调，误差≤5%；频率范围：1Hz～100Hz连续可调，误差≤1%。</w:t>
      </w:r>
    </w:p>
    <w:p w:rsidR="00740518" w:rsidRDefault="00740518" w:rsidP="00740518">
      <w:pPr>
        <w:pStyle w:val="a5"/>
        <w:spacing w:line="360" w:lineRule="auto"/>
        <w:ind w:left="-550"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  <w:u w:val="wave" w:color="FF0000"/>
        </w:rPr>
        <w:t>CES</w:t>
      </w:r>
      <w:r>
        <w:rPr>
          <w:rStyle w:val="fontstyle01"/>
          <w:rFonts w:cs="宋体" w:hint="default"/>
          <w:sz w:val="24"/>
          <w:szCs w:val="24"/>
        </w:rPr>
        <w:t>输出范围：100uA～500uA范围内可调，误差≤5%；脉冲宽度：0.25s、0.5s、0.75s、1s，误差≤1%；脉冲群宽度：9s，误差≤1%。</w:t>
      </w:r>
    </w:p>
    <w:p w:rsidR="00740518" w:rsidRDefault="00740518" w:rsidP="00740518">
      <w:pPr>
        <w:pStyle w:val="a5"/>
        <w:spacing w:line="360" w:lineRule="auto"/>
        <w:ind w:left="-550"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2.3 电流控制：电流全程淡入、淡出时间均为15s，保证患者舒适度。</w:t>
      </w:r>
    </w:p>
    <w:p w:rsidR="00740518" w:rsidRDefault="00740518" w:rsidP="00740518">
      <w:pPr>
        <w:spacing w:line="360" w:lineRule="auto"/>
        <w:outlineLvl w:val="1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3. 刺激时间</w:t>
      </w:r>
    </w:p>
    <w:p w:rsidR="00740518" w:rsidRDefault="00740518" w:rsidP="00740518">
      <w:pPr>
        <w:spacing w:line="360" w:lineRule="auto"/>
        <w:outlineLvl w:val="1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刺激时间范围： 30s～3600s 连续可调</w:t>
      </w:r>
      <w:r>
        <w:rPr>
          <w:rFonts w:ascii="宋体" w:hAnsi="宋体" w:cs="宋体" w:hint="eastAsia"/>
          <w:kern w:val="0"/>
          <w:sz w:val="24"/>
          <w:szCs w:val="24"/>
        </w:rPr>
        <w:t>（步进30s）</w:t>
      </w:r>
      <w:r>
        <w:rPr>
          <w:rStyle w:val="fontstyle01"/>
          <w:rFonts w:cs="宋体" w:hint="default"/>
          <w:sz w:val="24"/>
          <w:szCs w:val="24"/>
        </w:rPr>
        <w:t>；</w:t>
      </w:r>
    </w:p>
    <w:p w:rsidR="00740518" w:rsidRDefault="00740518" w:rsidP="00740518">
      <w:pPr>
        <w:spacing w:line="360" w:lineRule="auto"/>
        <w:outlineLvl w:val="1"/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4</w:t>
      </w:r>
      <w:r>
        <w:rPr>
          <w:rStyle w:val="fontstyle01"/>
          <w:rFonts w:cs="宋体" w:hint="default"/>
          <w:sz w:val="24"/>
          <w:szCs w:val="24"/>
        </w:rPr>
        <w:t>. 阻抗监测：在tDCS模式下，实时显示真实的阻抗值，在（5kΩ～40kΩ）范围内，阻抗检测误差≤10%。阻抗超过50KΩ则无法输出，治疗期间超过50KΩ会自动切断输出。</w:t>
      </w:r>
    </w:p>
    <w:p w:rsidR="00740518" w:rsidRDefault="00740518" w:rsidP="00740518">
      <w:pPr>
        <w:pStyle w:val="a5"/>
        <w:spacing w:line="360" w:lineRule="auto"/>
        <w:ind w:firstLineChars="0" w:firstLine="0"/>
        <w:jc w:val="left"/>
        <w:rPr>
          <w:rStyle w:val="fontstyle01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5. 工作电压： 25V± 2.5V。</w:t>
      </w:r>
    </w:p>
    <w:p w:rsidR="00740518" w:rsidRDefault="00740518" w:rsidP="00740518">
      <w:pPr>
        <w:pStyle w:val="a5"/>
        <w:spacing w:line="360" w:lineRule="auto"/>
        <w:ind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6</w:t>
      </w:r>
      <w:r>
        <w:rPr>
          <w:rStyle w:val="fontstyle01"/>
          <w:rFonts w:cs="宋体" w:hint="default"/>
          <w:sz w:val="24"/>
          <w:szCs w:val="24"/>
        </w:rPr>
        <w:t>. 设备显示状态</w:t>
      </w:r>
    </w:p>
    <w:p w:rsidR="00740518" w:rsidRDefault="00740518" w:rsidP="00740518">
      <w:pPr>
        <w:pStyle w:val="a5"/>
        <w:spacing w:line="360" w:lineRule="auto"/>
        <w:ind w:firstLineChars="0" w:firstLine="0"/>
        <w:jc w:val="left"/>
        <w:rPr>
          <w:rStyle w:val="fontstyle01"/>
          <w:rFonts w:cs="宋体" w:hint="default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6</w:t>
      </w:r>
      <w:r>
        <w:rPr>
          <w:rStyle w:val="fontstyle01"/>
          <w:rFonts w:cs="宋体" w:hint="default"/>
          <w:sz w:val="24"/>
          <w:szCs w:val="24"/>
        </w:rPr>
        <w:t>.1 控制软件显示功能：</w:t>
      </w:r>
    </w:p>
    <w:p w:rsidR="00740518" w:rsidRDefault="00740518" w:rsidP="00740518">
      <w:pPr>
        <w:pStyle w:val="a5"/>
        <w:spacing w:line="360" w:lineRule="auto"/>
        <w:ind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6.1.1病人病历管理系统：能够添加、修改、查询病人信息，能查看患者的治疗记录；</w:t>
      </w:r>
    </w:p>
    <w:p w:rsidR="00740518" w:rsidRDefault="00740518" w:rsidP="00740518">
      <w:pPr>
        <w:pStyle w:val="a5"/>
        <w:spacing w:line="360" w:lineRule="auto"/>
        <w:ind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6.1.2电子处方：控制软件配置电子治疗处方；</w:t>
      </w:r>
    </w:p>
    <w:p w:rsidR="00740518" w:rsidRDefault="00740518" w:rsidP="00740518">
      <w:pPr>
        <w:pStyle w:val="a5"/>
        <w:spacing w:line="360" w:lineRule="auto"/>
        <w:ind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6.1.3量表评估系统：可</w:t>
      </w:r>
      <w:r>
        <w:rPr>
          <w:rFonts w:ascii="宋体" w:hAnsi="宋体" w:cs="宋体" w:hint="eastAsia"/>
          <w:sz w:val="24"/>
          <w:szCs w:val="24"/>
        </w:rPr>
        <w:t>根据不同的病症选择不同的量表；</w:t>
      </w:r>
    </w:p>
    <w:p w:rsidR="00740518" w:rsidRDefault="00740518" w:rsidP="00740518">
      <w:pPr>
        <w:pStyle w:val="a5"/>
        <w:spacing w:line="360" w:lineRule="auto"/>
        <w:ind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6.1.4实时显示经颅直流电刺激仪主机输出参数，电池电量等。</w:t>
      </w:r>
    </w:p>
    <w:p w:rsidR="00740518" w:rsidRDefault="00740518" w:rsidP="00740518">
      <w:pPr>
        <w:pStyle w:val="a5"/>
        <w:spacing w:line="360" w:lineRule="auto"/>
        <w:ind w:firstLineChars="100" w:firstLine="24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6.2经颅直流电刺激仪主机显示功能：</w:t>
      </w:r>
    </w:p>
    <w:p w:rsidR="00740518" w:rsidRDefault="00740518" w:rsidP="00740518">
      <w:pPr>
        <w:pStyle w:val="a5"/>
        <w:spacing w:line="360" w:lineRule="auto"/>
        <w:ind w:firstLine="48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6.2.1 能够显示模式、电量、设置电流、刺激频率、实际输出电流等参数（不同输出模式有不同的显示参数）；</w:t>
      </w:r>
    </w:p>
    <w:p w:rsidR="00740518" w:rsidRDefault="00740518" w:rsidP="00740518">
      <w:pPr>
        <w:pStyle w:val="a5"/>
        <w:spacing w:line="360" w:lineRule="auto"/>
        <w:ind w:firstLineChars="100" w:firstLine="240"/>
        <w:jc w:val="left"/>
        <w:rPr>
          <w:rStyle w:val="fontstyle01"/>
          <w:rFonts w:cs="宋体" w:hint="default"/>
          <w:sz w:val="24"/>
          <w:szCs w:val="24"/>
        </w:rPr>
      </w:pPr>
      <w:r>
        <w:rPr>
          <w:rStyle w:val="fontstyle01"/>
          <w:rFonts w:cs="宋体" w:hint="default"/>
          <w:sz w:val="24"/>
          <w:szCs w:val="24"/>
        </w:rPr>
        <w:t>6.2.2 声音提示功能：治疗过程中开路报警及治疗时间结束提示。</w:t>
      </w:r>
    </w:p>
    <w:p w:rsidR="00740518" w:rsidRDefault="00740518" w:rsidP="00740518">
      <w:pPr>
        <w:tabs>
          <w:tab w:val="left" w:pos="312"/>
        </w:tabs>
        <w:spacing w:line="360" w:lineRule="auto"/>
        <w:rPr>
          <w:rStyle w:val="fontstyle01"/>
          <w:rFonts w:hint="default"/>
          <w:sz w:val="24"/>
          <w:szCs w:val="24"/>
        </w:rPr>
      </w:pPr>
      <w:r>
        <w:rPr>
          <w:rStyle w:val="fontstyle01"/>
          <w:rFonts w:hint="default"/>
          <w:sz w:val="24"/>
          <w:szCs w:val="24"/>
        </w:rPr>
        <w:t>7.设备质保3年。</w:t>
      </w:r>
    </w:p>
    <w:p w:rsidR="00740518" w:rsidRDefault="00740518" w:rsidP="00740518">
      <w:pPr>
        <w:rPr>
          <w:b/>
          <w:color w:val="000000" w:themeColor="text1"/>
        </w:rPr>
      </w:pPr>
    </w:p>
    <w:p w:rsidR="00D543CE" w:rsidRPr="00F13F23" w:rsidRDefault="00D543CE" w:rsidP="002727C2">
      <w:bookmarkStart w:id="0" w:name="_GoBack"/>
      <w:bookmarkEnd w:id="0"/>
    </w:p>
    <w:sectPr w:rsidR="00D543CE" w:rsidRPr="00F1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40" w:rsidRDefault="00B44040" w:rsidP="00673765">
      <w:r>
        <w:separator/>
      </w:r>
    </w:p>
  </w:endnote>
  <w:endnote w:type="continuationSeparator" w:id="0">
    <w:p w:rsidR="00B44040" w:rsidRDefault="00B44040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40" w:rsidRDefault="00B44040" w:rsidP="00673765">
      <w:r>
        <w:separator/>
      </w:r>
    </w:p>
  </w:footnote>
  <w:footnote w:type="continuationSeparator" w:id="0">
    <w:p w:rsidR="00B44040" w:rsidRDefault="00B44040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AF5536B5"/>
    <w:multiLevelType w:val="singleLevel"/>
    <w:tmpl w:val="AF5536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highlight w:val="none"/>
      </w:rPr>
    </w:lvl>
  </w:abstractNum>
  <w:abstractNum w:abstractNumId="4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5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6">
    <w:nsid w:val="E82B8853"/>
    <w:multiLevelType w:val="multilevel"/>
    <w:tmpl w:val="E82B885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EF703238"/>
    <w:multiLevelType w:val="singleLevel"/>
    <w:tmpl w:val="EF703238"/>
    <w:lvl w:ilvl="0">
      <w:start w:val="1"/>
      <w:numFmt w:val="decimal"/>
      <w:suff w:val="nothing"/>
      <w:lvlText w:val="%1、"/>
      <w:lvlJc w:val="left"/>
      <w:pPr>
        <w:ind w:left="17" w:firstLine="403"/>
      </w:pPr>
      <w:rPr>
        <w:rFonts w:hint="default"/>
      </w:rPr>
    </w:lvl>
  </w:abstractNum>
  <w:abstractNum w:abstractNumId="9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10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1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12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3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4">
    <w:nsid w:val="789919E1"/>
    <w:multiLevelType w:val="singleLevel"/>
    <w:tmpl w:val="789919E1"/>
    <w:lvl w:ilvl="0">
      <w:start w:val="1"/>
      <w:numFmt w:val="decimal"/>
      <w:suff w:val="nothing"/>
      <w:lvlText w:val="%1、"/>
      <w:lvlJc w:val="left"/>
    </w:lvl>
  </w:abstractNum>
  <w:abstractNum w:abstractNumId="15">
    <w:nsid w:val="7B6F42B7"/>
    <w:multiLevelType w:val="singleLevel"/>
    <w:tmpl w:val="7B6F42B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highlight w:val="none"/>
      </w:rPr>
    </w:lvl>
  </w:abstractNum>
  <w:abstractNum w:abstractNumId="16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1BCD"/>
    <w:rsid w:val="000E2A45"/>
    <w:rsid w:val="0013314D"/>
    <w:rsid w:val="001B53A2"/>
    <w:rsid w:val="001E3BA8"/>
    <w:rsid w:val="001E530D"/>
    <w:rsid w:val="00221BC2"/>
    <w:rsid w:val="002727C2"/>
    <w:rsid w:val="0031544D"/>
    <w:rsid w:val="00316236"/>
    <w:rsid w:val="00350682"/>
    <w:rsid w:val="00382C3D"/>
    <w:rsid w:val="003E60CB"/>
    <w:rsid w:val="004F4A8E"/>
    <w:rsid w:val="005125A7"/>
    <w:rsid w:val="0054002C"/>
    <w:rsid w:val="005857D7"/>
    <w:rsid w:val="005E6804"/>
    <w:rsid w:val="0065489F"/>
    <w:rsid w:val="00663A97"/>
    <w:rsid w:val="00673765"/>
    <w:rsid w:val="006D186A"/>
    <w:rsid w:val="006E6B52"/>
    <w:rsid w:val="00740518"/>
    <w:rsid w:val="00745F08"/>
    <w:rsid w:val="00763C3D"/>
    <w:rsid w:val="007A406A"/>
    <w:rsid w:val="00820073"/>
    <w:rsid w:val="008D3364"/>
    <w:rsid w:val="00943B8E"/>
    <w:rsid w:val="00953C81"/>
    <w:rsid w:val="00982AB4"/>
    <w:rsid w:val="00A43730"/>
    <w:rsid w:val="00A6467B"/>
    <w:rsid w:val="00AD5866"/>
    <w:rsid w:val="00B273AB"/>
    <w:rsid w:val="00B44040"/>
    <w:rsid w:val="00B46F96"/>
    <w:rsid w:val="00B839FF"/>
    <w:rsid w:val="00BE0EFA"/>
    <w:rsid w:val="00C00F0F"/>
    <w:rsid w:val="00C446E8"/>
    <w:rsid w:val="00CD066C"/>
    <w:rsid w:val="00D11E06"/>
    <w:rsid w:val="00D543CE"/>
    <w:rsid w:val="00DB4FE7"/>
    <w:rsid w:val="00DC6DBB"/>
    <w:rsid w:val="00E11EFB"/>
    <w:rsid w:val="00E2041F"/>
    <w:rsid w:val="00E431D8"/>
    <w:rsid w:val="00E715E6"/>
    <w:rsid w:val="00E71AEF"/>
    <w:rsid w:val="00E7445E"/>
    <w:rsid w:val="00EE4D42"/>
    <w:rsid w:val="00F13F23"/>
    <w:rsid w:val="00F250D9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99"/>
    <w:qFormat/>
    <w:rsid w:val="0054002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34"/>
    <w:qFormat/>
    <w:rsid w:val="00740518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autoRedefine/>
    <w:qFormat/>
    <w:rsid w:val="00740518"/>
    <w:rPr>
      <w:rFonts w:ascii="宋体" w:eastAsia="宋体" w:hAnsi="宋体" w:hint="eastAsia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99"/>
    <w:qFormat/>
    <w:rsid w:val="0054002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34"/>
    <w:qFormat/>
    <w:rsid w:val="00740518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autoRedefine/>
    <w:qFormat/>
    <w:rsid w:val="00740518"/>
    <w:rPr>
      <w:rFonts w:ascii="宋体" w:eastAsia="宋体" w:hAnsi="宋体" w:hint="eastAsia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30</cp:revision>
  <dcterms:created xsi:type="dcterms:W3CDTF">2025-02-19T02:00:00Z</dcterms:created>
  <dcterms:modified xsi:type="dcterms:W3CDTF">2025-02-19T08:29:00Z</dcterms:modified>
</cp:coreProperties>
</file>