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E36" w:rsidRPr="008C3B5F" w:rsidRDefault="009A5C5A">
      <w:pPr>
        <w:pStyle w:val="2"/>
        <w:spacing w:before="0" w:after="0" w:line="460" w:lineRule="exact"/>
        <w:jc w:val="center"/>
        <w:rPr>
          <w:rFonts w:ascii="宋体" w:eastAsia="宋体" w:hAnsi="宋体"/>
          <w:sz w:val="28"/>
          <w:szCs w:val="28"/>
        </w:rPr>
      </w:pPr>
      <w:r w:rsidRPr="008C3B5F">
        <w:rPr>
          <w:rFonts w:ascii="宋体" w:eastAsia="宋体" w:hAnsi="宋体" w:hint="eastAsia"/>
          <w:sz w:val="28"/>
          <w:szCs w:val="28"/>
        </w:rPr>
        <w:t>消化内镜</w:t>
      </w:r>
      <w:proofErr w:type="gramStart"/>
      <w:r w:rsidRPr="008C3B5F">
        <w:rPr>
          <w:rFonts w:ascii="宋体" w:eastAsia="宋体" w:hAnsi="宋体" w:hint="eastAsia"/>
          <w:sz w:val="28"/>
          <w:szCs w:val="28"/>
        </w:rPr>
        <w:t>设备维保要求</w:t>
      </w:r>
      <w:proofErr w:type="gramEnd"/>
    </w:p>
    <w:p w:rsidR="00E67E36" w:rsidRPr="008C3B5F" w:rsidRDefault="00E67E36">
      <w:pPr>
        <w:rPr>
          <w:rFonts w:ascii="宋体" w:hAnsi="宋体"/>
          <w:sz w:val="28"/>
          <w:szCs w:val="28"/>
        </w:rPr>
      </w:pPr>
    </w:p>
    <w:tbl>
      <w:tblPr>
        <w:tblW w:w="8880" w:type="dxa"/>
        <w:jc w:val="center"/>
        <w:tblLayout w:type="fixed"/>
        <w:tblLook w:val="04A0" w:firstRow="1" w:lastRow="0" w:firstColumn="1" w:lastColumn="0" w:noHBand="0" w:noVBand="1"/>
      </w:tblPr>
      <w:tblGrid>
        <w:gridCol w:w="2960"/>
        <w:gridCol w:w="2960"/>
        <w:gridCol w:w="2960"/>
      </w:tblGrid>
      <w:tr w:rsidR="00AD65DB" w:rsidTr="00C22374">
        <w:trPr>
          <w:trHeight w:val="848"/>
          <w:jc w:val="center"/>
        </w:trPr>
        <w:tc>
          <w:tcPr>
            <w:tcW w:w="2960" w:type="dxa"/>
            <w:tcBorders>
              <w:top w:val="single" w:sz="4" w:space="0" w:color="auto"/>
              <w:left w:val="single" w:sz="4" w:space="0" w:color="auto"/>
              <w:bottom w:val="single" w:sz="4" w:space="0" w:color="auto"/>
              <w:right w:val="single" w:sz="4" w:space="0" w:color="auto"/>
            </w:tcBorders>
            <w:shd w:val="clear" w:color="auto" w:fill="E7E6E6"/>
            <w:vAlign w:val="center"/>
          </w:tcPr>
          <w:p w:rsidR="00AD65DB" w:rsidRDefault="00AD65DB" w:rsidP="00C22374">
            <w:pPr>
              <w:widowControl/>
              <w:jc w:val="center"/>
              <w:rPr>
                <w:rFonts w:ascii="等线" w:hAnsi="等线" w:cs="宋体"/>
                <w:b/>
                <w:bCs/>
                <w:color w:val="000000"/>
                <w:kern w:val="0"/>
                <w:sz w:val="32"/>
                <w:szCs w:val="32"/>
              </w:rPr>
            </w:pPr>
            <w:r>
              <w:rPr>
                <w:rFonts w:ascii="等线" w:hAnsi="等线" w:cs="宋体"/>
                <w:b/>
                <w:bCs/>
                <w:color w:val="000000"/>
                <w:kern w:val="0"/>
                <w:sz w:val="32"/>
                <w:szCs w:val="32"/>
              </w:rPr>
              <w:t>设备型号</w:t>
            </w:r>
            <w:r>
              <w:rPr>
                <w:rFonts w:ascii="等线" w:hAnsi="等线" w:cs="宋体"/>
                <w:b/>
                <w:bCs/>
                <w:color w:val="000000"/>
                <w:kern w:val="0"/>
                <w:sz w:val="32"/>
                <w:szCs w:val="32"/>
              </w:rPr>
              <w:t xml:space="preserve">  </w:t>
            </w:r>
          </w:p>
        </w:tc>
        <w:tc>
          <w:tcPr>
            <w:tcW w:w="2960" w:type="dxa"/>
            <w:tcBorders>
              <w:top w:val="single" w:sz="4" w:space="0" w:color="auto"/>
              <w:left w:val="nil"/>
              <w:bottom w:val="single" w:sz="4" w:space="0" w:color="auto"/>
              <w:right w:val="single" w:sz="4" w:space="0" w:color="auto"/>
            </w:tcBorders>
            <w:shd w:val="clear" w:color="auto" w:fill="E7E6E6"/>
            <w:vAlign w:val="center"/>
          </w:tcPr>
          <w:p w:rsidR="00AD65DB" w:rsidRDefault="00AD65DB" w:rsidP="00C22374">
            <w:pPr>
              <w:widowControl/>
              <w:jc w:val="center"/>
              <w:rPr>
                <w:rFonts w:ascii="等线" w:hAnsi="等线" w:cs="宋体"/>
                <w:b/>
                <w:bCs/>
                <w:color w:val="000000"/>
                <w:kern w:val="0"/>
                <w:sz w:val="32"/>
                <w:szCs w:val="32"/>
              </w:rPr>
            </w:pPr>
            <w:r>
              <w:rPr>
                <w:rFonts w:ascii="等线" w:hAnsi="等线" w:cs="宋体"/>
                <w:b/>
                <w:bCs/>
                <w:color w:val="000000"/>
                <w:kern w:val="0"/>
                <w:sz w:val="32"/>
                <w:szCs w:val="32"/>
              </w:rPr>
              <w:t>设备名称</w:t>
            </w:r>
          </w:p>
        </w:tc>
        <w:tc>
          <w:tcPr>
            <w:tcW w:w="2960" w:type="dxa"/>
            <w:tcBorders>
              <w:top w:val="single" w:sz="4" w:space="0" w:color="auto"/>
              <w:left w:val="nil"/>
              <w:bottom w:val="single" w:sz="4" w:space="0" w:color="auto"/>
              <w:right w:val="single" w:sz="4" w:space="0" w:color="auto"/>
            </w:tcBorders>
            <w:shd w:val="clear" w:color="auto" w:fill="E7E6E6"/>
            <w:vAlign w:val="center"/>
          </w:tcPr>
          <w:p w:rsidR="00AD65DB" w:rsidRDefault="00AD65DB" w:rsidP="00C22374">
            <w:pPr>
              <w:widowControl/>
              <w:jc w:val="center"/>
              <w:rPr>
                <w:rFonts w:ascii="等线" w:hAnsi="等线" w:cs="宋体"/>
                <w:b/>
                <w:bCs/>
                <w:color w:val="000000"/>
                <w:kern w:val="0"/>
                <w:sz w:val="32"/>
                <w:szCs w:val="32"/>
              </w:rPr>
            </w:pPr>
            <w:r>
              <w:rPr>
                <w:rFonts w:ascii="等线" w:hAnsi="等线" w:cs="宋体"/>
                <w:b/>
                <w:bCs/>
                <w:color w:val="000000"/>
                <w:kern w:val="0"/>
                <w:sz w:val="32"/>
                <w:szCs w:val="32"/>
              </w:rPr>
              <w:t xml:space="preserve"> </w:t>
            </w:r>
            <w:r>
              <w:rPr>
                <w:rFonts w:ascii="等线" w:hAnsi="等线" w:cs="宋体"/>
                <w:b/>
                <w:bCs/>
                <w:color w:val="000000"/>
                <w:kern w:val="0"/>
                <w:sz w:val="32"/>
                <w:szCs w:val="32"/>
              </w:rPr>
              <w:t>设备序列号</w:t>
            </w:r>
            <w:bookmarkStart w:id="0" w:name="_GoBack"/>
            <w:bookmarkEnd w:id="0"/>
          </w:p>
        </w:tc>
      </w:tr>
      <w:tr w:rsidR="00AD65DB" w:rsidTr="00C22374">
        <w:trPr>
          <w:trHeight w:val="377"/>
          <w:jc w:val="center"/>
        </w:trPr>
        <w:tc>
          <w:tcPr>
            <w:tcW w:w="2960" w:type="dxa"/>
            <w:tcBorders>
              <w:top w:val="nil"/>
              <w:left w:val="single" w:sz="4" w:space="0" w:color="auto"/>
              <w:bottom w:val="single" w:sz="4" w:space="0" w:color="auto"/>
              <w:right w:val="single" w:sz="4" w:space="0" w:color="auto"/>
            </w:tcBorders>
            <w:vAlign w:val="center"/>
          </w:tcPr>
          <w:p w:rsidR="00AD65DB" w:rsidRDefault="00AD65DB" w:rsidP="00C22374">
            <w:pPr>
              <w:widowControl/>
              <w:jc w:val="center"/>
              <w:rPr>
                <w:rFonts w:ascii="等线" w:hAnsi="等线" w:cs="宋体"/>
                <w:color w:val="000000"/>
                <w:kern w:val="0"/>
                <w:sz w:val="22"/>
              </w:rPr>
            </w:pPr>
            <w:r>
              <w:rPr>
                <w:rFonts w:ascii="等线" w:hAnsi="等线" w:cs="宋体"/>
                <w:color w:val="000000"/>
                <w:kern w:val="0"/>
                <w:sz w:val="22"/>
              </w:rPr>
              <w:t>CV-290</w:t>
            </w:r>
          </w:p>
        </w:tc>
        <w:tc>
          <w:tcPr>
            <w:tcW w:w="2960" w:type="dxa"/>
            <w:tcBorders>
              <w:top w:val="nil"/>
              <w:left w:val="nil"/>
              <w:bottom w:val="single" w:sz="4" w:space="0" w:color="auto"/>
              <w:right w:val="single" w:sz="4" w:space="0" w:color="auto"/>
            </w:tcBorders>
            <w:vAlign w:val="center"/>
          </w:tcPr>
          <w:p w:rsidR="00AD65DB" w:rsidRDefault="00AD65DB" w:rsidP="00C22374">
            <w:pPr>
              <w:widowControl/>
              <w:jc w:val="center"/>
              <w:rPr>
                <w:rFonts w:ascii="等线" w:hAnsi="等线" w:cs="宋体"/>
                <w:color w:val="000000"/>
                <w:kern w:val="0"/>
                <w:sz w:val="22"/>
              </w:rPr>
            </w:pPr>
            <w:r>
              <w:rPr>
                <w:rFonts w:ascii="等线" w:hAnsi="等线" w:cs="宋体"/>
                <w:color w:val="000000"/>
                <w:kern w:val="0"/>
                <w:sz w:val="22"/>
              </w:rPr>
              <w:t>内镜主机</w:t>
            </w:r>
          </w:p>
        </w:tc>
        <w:tc>
          <w:tcPr>
            <w:tcW w:w="2960" w:type="dxa"/>
            <w:tcBorders>
              <w:top w:val="nil"/>
              <w:left w:val="nil"/>
              <w:bottom w:val="single" w:sz="4" w:space="0" w:color="auto"/>
              <w:right w:val="single" w:sz="4" w:space="0" w:color="auto"/>
            </w:tcBorders>
            <w:vAlign w:val="center"/>
          </w:tcPr>
          <w:p w:rsidR="00AD65DB" w:rsidRDefault="00AD65DB" w:rsidP="00C22374">
            <w:pPr>
              <w:widowControl/>
              <w:jc w:val="center"/>
              <w:rPr>
                <w:rFonts w:ascii="等线" w:hAnsi="等线" w:cs="宋体"/>
                <w:color w:val="000000"/>
                <w:kern w:val="0"/>
                <w:sz w:val="22"/>
              </w:rPr>
            </w:pPr>
            <w:r>
              <w:rPr>
                <w:rFonts w:ascii="等线" w:hAnsi="等线" w:cs="宋体"/>
                <w:color w:val="000000"/>
                <w:kern w:val="0"/>
                <w:sz w:val="22"/>
              </w:rPr>
              <w:t>7829261</w:t>
            </w:r>
          </w:p>
        </w:tc>
      </w:tr>
      <w:tr w:rsidR="00AD65DB" w:rsidTr="00C22374">
        <w:trPr>
          <w:trHeight w:val="377"/>
          <w:jc w:val="center"/>
        </w:trPr>
        <w:tc>
          <w:tcPr>
            <w:tcW w:w="2960" w:type="dxa"/>
            <w:tcBorders>
              <w:top w:val="nil"/>
              <w:left w:val="single" w:sz="4" w:space="0" w:color="auto"/>
              <w:bottom w:val="single" w:sz="4" w:space="0" w:color="auto"/>
              <w:right w:val="single" w:sz="4" w:space="0" w:color="auto"/>
            </w:tcBorders>
            <w:vAlign w:val="center"/>
          </w:tcPr>
          <w:p w:rsidR="00AD65DB" w:rsidRDefault="00AD65DB" w:rsidP="00C22374">
            <w:pPr>
              <w:widowControl/>
              <w:jc w:val="center"/>
              <w:rPr>
                <w:rFonts w:ascii="等线" w:hAnsi="等线" w:cs="宋体"/>
                <w:color w:val="000000"/>
                <w:kern w:val="0"/>
                <w:sz w:val="22"/>
              </w:rPr>
            </w:pPr>
            <w:r>
              <w:rPr>
                <w:rFonts w:ascii="等线" w:hAnsi="等线" w:cs="宋体"/>
                <w:color w:val="000000"/>
                <w:kern w:val="0"/>
                <w:sz w:val="22"/>
              </w:rPr>
              <w:t>CLV-290SL</w:t>
            </w:r>
          </w:p>
        </w:tc>
        <w:tc>
          <w:tcPr>
            <w:tcW w:w="2960" w:type="dxa"/>
            <w:tcBorders>
              <w:top w:val="nil"/>
              <w:left w:val="nil"/>
              <w:bottom w:val="single" w:sz="4" w:space="0" w:color="auto"/>
              <w:right w:val="single" w:sz="4" w:space="0" w:color="auto"/>
            </w:tcBorders>
            <w:vAlign w:val="center"/>
          </w:tcPr>
          <w:p w:rsidR="00AD65DB" w:rsidRDefault="00AD65DB" w:rsidP="00C22374">
            <w:pPr>
              <w:widowControl/>
              <w:jc w:val="center"/>
              <w:rPr>
                <w:rFonts w:ascii="等线" w:hAnsi="等线" w:cs="宋体"/>
                <w:color w:val="000000"/>
                <w:kern w:val="0"/>
                <w:sz w:val="22"/>
              </w:rPr>
            </w:pPr>
            <w:r>
              <w:rPr>
                <w:rFonts w:ascii="等线" w:hAnsi="等线" w:cs="宋体"/>
                <w:color w:val="000000"/>
                <w:kern w:val="0"/>
                <w:sz w:val="22"/>
              </w:rPr>
              <w:t>内窥镜冷光源</w:t>
            </w:r>
          </w:p>
        </w:tc>
        <w:tc>
          <w:tcPr>
            <w:tcW w:w="2960" w:type="dxa"/>
            <w:tcBorders>
              <w:top w:val="nil"/>
              <w:left w:val="nil"/>
              <w:bottom w:val="single" w:sz="4" w:space="0" w:color="auto"/>
              <w:right w:val="single" w:sz="4" w:space="0" w:color="auto"/>
            </w:tcBorders>
            <w:vAlign w:val="center"/>
          </w:tcPr>
          <w:p w:rsidR="00AD65DB" w:rsidRDefault="00AD65DB" w:rsidP="00C22374">
            <w:pPr>
              <w:widowControl/>
              <w:jc w:val="center"/>
              <w:rPr>
                <w:rFonts w:ascii="等线" w:hAnsi="等线" w:cs="宋体"/>
                <w:color w:val="000000"/>
                <w:kern w:val="0"/>
                <w:sz w:val="22"/>
              </w:rPr>
            </w:pPr>
            <w:r>
              <w:rPr>
                <w:rFonts w:ascii="等线" w:hAnsi="等线" w:cs="宋体"/>
                <w:color w:val="000000"/>
                <w:kern w:val="0"/>
                <w:sz w:val="22"/>
              </w:rPr>
              <w:t>7821035</w:t>
            </w:r>
          </w:p>
        </w:tc>
      </w:tr>
      <w:tr w:rsidR="00AD65DB" w:rsidTr="00C22374">
        <w:trPr>
          <w:trHeight w:val="377"/>
          <w:jc w:val="center"/>
        </w:trPr>
        <w:tc>
          <w:tcPr>
            <w:tcW w:w="2960" w:type="dxa"/>
            <w:tcBorders>
              <w:top w:val="nil"/>
              <w:left w:val="single" w:sz="4" w:space="0" w:color="auto"/>
              <w:bottom w:val="single" w:sz="4" w:space="0" w:color="auto"/>
              <w:right w:val="single" w:sz="4" w:space="0" w:color="auto"/>
            </w:tcBorders>
            <w:vAlign w:val="center"/>
          </w:tcPr>
          <w:p w:rsidR="00AD65DB" w:rsidRDefault="00AD65DB" w:rsidP="00C22374">
            <w:pPr>
              <w:widowControl/>
              <w:jc w:val="center"/>
              <w:rPr>
                <w:rFonts w:ascii="等线" w:hAnsi="等线" w:cs="宋体"/>
                <w:color w:val="000000"/>
                <w:kern w:val="0"/>
                <w:sz w:val="22"/>
              </w:rPr>
            </w:pPr>
            <w:r>
              <w:rPr>
                <w:rFonts w:ascii="等线" w:hAnsi="等线" w:cs="宋体"/>
                <w:color w:val="000000"/>
                <w:kern w:val="0"/>
                <w:sz w:val="22"/>
              </w:rPr>
              <w:t>GIF-HQ290</w:t>
            </w:r>
          </w:p>
        </w:tc>
        <w:tc>
          <w:tcPr>
            <w:tcW w:w="2960" w:type="dxa"/>
            <w:tcBorders>
              <w:top w:val="nil"/>
              <w:left w:val="nil"/>
              <w:bottom w:val="single" w:sz="4" w:space="0" w:color="auto"/>
              <w:right w:val="single" w:sz="4" w:space="0" w:color="auto"/>
            </w:tcBorders>
            <w:vAlign w:val="center"/>
          </w:tcPr>
          <w:p w:rsidR="00AD65DB" w:rsidRDefault="00AD65DB" w:rsidP="00C22374">
            <w:pPr>
              <w:widowControl/>
              <w:jc w:val="center"/>
              <w:rPr>
                <w:rFonts w:ascii="等线" w:hAnsi="等线" w:cs="宋体"/>
                <w:color w:val="000000"/>
                <w:kern w:val="0"/>
                <w:sz w:val="22"/>
              </w:rPr>
            </w:pPr>
            <w:r>
              <w:rPr>
                <w:rFonts w:ascii="等线" w:hAnsi="等线" w:cs="宋体"/>
                <w:color w:val="000000"/>
                <w:kern w:val="0"/>
                <w:sz w:val="22"/>
              </w:rPr>
              <w:t>电子胃镜</w:t>
            </w:r>
          </w:p>
        </w:tc>
        <w:tc>
          <w:tcPr>
            <w:tcW w:w="2960" w:type="dxa"/>
            <w:tcBorders>
              <w:top w:val="nil"/>
              <w:left w:val="nil"/>
              <w:bottom w:val="single" w:sz="4" w:space="0" w:color="auto"/>
              <w:right w:val="single" w:sz="4" w:space="0" w:color="auto"/>
            </w:tcBorders>
            <w:vAlign w:val="center"/>
          </w:tcPr>
          <w:p w:rsidR="00AD65DB" w:rsidRDefault="00AD65DB" w:rsidP="00C22374">
            <w:pPr>
              <w:widowControl/>
              <w:jc w:val="center"/>
              <w:rPr>
                <w:rFonts w:ascii="等线" w:hAnsi="等线" w:cs="宋体"/>
                <w:color w:val="000000"/>
                <w:kern w:val="0"/>
                <w:sz w:val="22"/>
              </w:rPr>
            </w:pPr>
            <w:r>
              <w:rPr>
                <w:rFonts w:ascii="等线" w:hAnsi="等线" w:cs="宋体"/>
                <w:color w:val="000000"/>
                <w:kern w:val="0"/>
                <w:sz w:val="22"/>
              </w:rPr>
              <w:t>2857773</w:t>
            </w:r>
          </w:p>
        </w:tc>
      </w:tr>
      <w:tr w:rsidR="00AD65DB" w:rsidTr="00C22374">
        <w:trPr>
          <w:trHeight w:val="377"/>
          <w:jc w:val="center"/>
        </w:trPr>
        <w:tc>
          <w:tcPr>
            <w:tcW w:w="2960" w:type="dxa"/>
            <w:tcBorders>
              <w:top w:val="nil"/>
              <w:left w:val="single" w:sz="4" w:space="0" w:color="auto"/>
              <w:bottom w:val="single" w:sz="4" w:space="0" w:color="auto"/>
              <w:right w:val="single" w:sz="4" w:space="0" w:color="auto"/>
            </w:tcBorders>
            <w:vAlign w:val="center"/>
          </w:tcPr>
          <w:p w:rsidR="00AD65DB" w:rsidRDefault="00AD65DB" w:rsidP="00C22374">
            <w:pPr>
              <w:widowControl/>
              <w:jc w:val="center"/>
              <w:rPr>
                <w:rFonts w:ascii="等线" w:hAnsi="等线" w:cs="宋体"/>
                <w:color w:val="000000"/>
                <w:kern w:val="0"/>
                <w:sz w:val="22"/>
              </w:rPr>
            </w:pPr>
            <w:r>
              <w:rPr>
                <w:rFonts w:ascii="等线" w:hAnsi="等线" w:cs="宋体"/>
                <w:color w:val="000000"/>
                <w:kern w:val="0"/>
                <w:sz w:val="22"/>
              </w:rPr>
              <w:t>GIF-Q260J</w:t>
            </w:r>
          </w:p>
        </w:tc>
        <w:tc>
          <w:tcPr>
            <w:tcW w:w="2960" w:type="dxa"/>
            <w:tcBorders>
              <w:top w:val="nil"/>
              <w:left w:val="nil"/>
              <w:bottom w:val="single" w:sz="4" w:space="0" w:color="auto"/>
              <w:right w:val="single" w:sz="4" w:space="0" w:color="auto"/>
            </w:tcBorders>
            <w:vAlign w:val="center"/>
          </w:tcPr>
          <w:p w:rsidR="00AD65DB" w:rsidRDefault="00AD65DB" w:rsidP="00C22374">
            <w:pPr>
              <w:widowControl/>
              <w:jc w:val="center"/>
              <w:rPr>
                <w:rFonts w:ascii="等线" w:hAnsi="等线" w:cs="宋体"/>
                <w:color w:val="000000"/>
                <w:kern w:val="0"/>
                <w:sz w:val="22"/>
              </w:rPr>
            </w:pPr>
            <w:r>
              <w:rPr>
                <w:rFonts w:ascii="等线" w:hAnsi="等线" w:cs="宋体"/>
                <w:color w:val="000000"/>
                <w:kern w:val="0"/>
                <w:sz w:val="22"/>
              </w:rPr>
              <w:t>电子胃镜</w:t>
            </w:r>
          </w:p>
        </w:tc>
        <w:tc>
          <w:tcPr>
            <w:tcW w:w="2960" w:type="dxa"/>
            <w:tcBorders>
              <w:top w:val="nil"/>
              <w:left w:val="nil"/>
              <w:bottom w:val="single" w:sz="4" w:space="0" w:color="auto"/>
              <w:right w:val="single" w:sz="4" w:space="0" w:color="auto"/>
            </w:tcBorders>
            <w:vAlign w:val="center"/>
          </w:tcPr>
          <w:p w:rsidR="00AD65DB" w:rsidRDefault="00AD65DB" w:rsidP="00C22374">
            <w:pPr>
              <w:widowControl/>
              <w:jc w:val="center"/>
              <w:rPr>
                <w:rFonts w:ascii="等线" w:hAnsi="等线" w:cs="宋体"/>
                <w:color w:val="000000"/>
                <w:kern w:val="0"/>
                <w:sz w:val="22"/>
              </w:rPr>
            </w:pPr>
            <w:r>
              <w:rPr>
                <w:rFonts w:ascii="等线" w:hAnsi="等线" w:cs="宋体"/>
                <w:color w:val="000000"/>
                <w:kern w:val="0"/>
                <w:sz w:val="22"/>
              </w:rPr>
              <w:t>2826281</w:t>
            </w:r>
          </w:p>
        </w:tc>
      </w:tr>
      <w:tr w:rsidR="00AD65DB" w:rsidTr="00C22374">
        <w:trPr>
          <w:trHeight w:val="377"/>
          <w:jc w:val="center"/>
        </w:trPr>
        <w:tc>
          <w:tcPr>
            <w:tcW w:w="2960" w:type="dxa"/>
            <w:tcBorders>
              <w:top w:val="nil"/>
              <w:left w:val="single" w:sz="4" w:space="0" w:color="auto"/>
              <w:bottom w:val="single" w:sz="4" w:space="0" w:color="auto"/>
              <w:right w:val="single" w:sz="4" w:space="0" w:color="auto"/>
            </w:tcBorders>
            <w:vAlign w:val="center"/>
          </w:tcPr>
          <w:p w:rsidR="00AD65DB" w:rsidRDefault="00AD65DB" w:rsidP="00C22374">
            <w:pPr>
              <w:widowControl/>
              <w:jc w:val="center"/>
              <w:rPr>
                <w:rFonts w:ascii="等线" w:hAnsi="等线" w:cs="宋体"/>
                <w:color w:val="000000"/>
                <w:kern w:val="0"/>
                <w:sz w:val="22"/>
              </w:rPr>
            </w:pPr>
            <w:r>
              <w:rPr>
                <w:rFonts w:ascii="等线" w:hAnsi="等线" w:cs="宋体"/>
                <w:color w:val="000000"/>
                <w:kern w:val="0"/>
                <w:sz w:val="22"/>
              </w:rPr>
              <w:t>CF-H290I</w:t>
            </w:r>
          </w:p>
        </w:tc>
        <w:tc>
          <w:tcPr>
            <w:tcW w:w="2960" w:type="dxa"/>
            <w:tcBorders>
              <w:top w:val="nil"/>
              <w:left w:val="nil"/>
              <w:bottom w:val="single" w:sz="4" w:space="0" w:color="auto"/>
              <w:right w:val="single" w:sz="4" w:space="0" w:color="auto"/>
            </w:tcBorders>
            <w:vAlign w:val="center"/>
          </w:tcPr>
          <w:p w:rsidR="00AD65DB" w:rsidRDefault="00AD65DB" w:rsidP="00C22374">
            <w:pPr>
              <w:widowControl/>
              <w:jc w:val="center"/>
              <w:rPr>
                <w:rFonts w:ascii="等线" w:hAnsi="等线" w:cs="宋体"/>
                <w:color w:val="000000"/>
                <w:kern w:val="0"/>
                <w:sz w:val="22"/>
              </w:rPr>
            </w:pPr>
            <w:r>
              <w:rPr>
                <w:rFonts w:ascii="等线" w:hAnsi="等线" w:cs="宋体"/>
                <w:color w:val="000000"/>
                <w:kern w:val="0"/>
                <w:sz w:val="22"/>
              </w:rPr>
              <w:t>电子肠镜</w:t>
            </w:r>
          </w:p>
        </w:tc>
        <w:tc>
          <w:tcPr>
            <w:tcW w:w="2960" w:type="dxa"/>
            <w:tcBorders>
              <w:top w:val="nil"/>
              <w:left w:val="nil"/>
              <w:bottom w:val="single" w:sz="4" w:space="0" w:color="auto"/>
              <w:right w:val="single" w:sz="4" w:space="0" w:color="auto"/>
            </w:tcBorders>
            <w:vAlign w:val="center"/>
          </w:tcPr>
          <w:p w:rsidR="00AD65DB" w:rsidRDefault="00AD65DB" w:rsidP="00C22374">
            <w:pPr>
              <w:widowControl/>
              <w:jc w:val="center"/>
              <w:rPr>
                <w:rFonts w:ascii="等线" w:hAnsi="等线" w:cs="宋体"/>
                <w:color w:val="000000"/>
                <w:kern w:val="0"/>
                <w:sz w:val="22"/>
              </w:rPr>
            </w:pPr>
            <w:r>
              <w:rPr>
                <w:rFonts w:ascii="等线" w:hAnsi="等线" w:cs="宋体"/>
                <w:color w:val="000000"/>
                <w:kern w:val="0"/>
                <w:sz w:val="22"/>
              </w:rPr>
              <w:t>2843210</w:t>
            </w:r>
          </w:p>
        </w:tc>
      </w:tr>
      <w:tr w:rsidR="00AD65DB" w:rsidTr="00C22374">
        <w:trPr>
          <w:trHeight w:val="377"/>
          <w:jc w:val="center"/>
        </w:trPr>
        <w:tc>
          <w:tcPr>
            <w:tcW w:w="2960" w:type="dxa"/>
            <w:tcBorders>
              <w:top w:val="nil"/>
              <w:left w:val="single" w:sz="4" w:space="0" w:color="auto"/>
              <w:bottom w:val="single" w:sz="4" w:space="0" w:color="auto"/>
              <w:right w:val="single" w:sz="4" w:space="0" w:color="auto"/>
            </w:tcBorders>
            <w:vAlign w:val="center"/>
          </w:tcPr>
          <w:p w:rsidR="00AD65DB" w:rsidRDefault="00AD65DB" w:rsidP="00C22374">
            <w:pPr>
              <w:widowControl/>
              <w:jc w:val="center"/>
              <w:rPr>
                <w:rFonts w:ascii="等线" w:hAnsi="等线" w:cs="宋体"/>
                <w:color w:val="000000"/>
                <w:kern w:val="0"/>
                <w:sz w:val="22"/>
              </w:rPr>
            </w:pPr>
            <w:r>
              <w:rPr>
                <w:rFonts w:ascii="等线" w:hAnsi="等线" w:cs="宋体"/>
                <w:color w:val="000000"/>
                <w:kern w:val="0"/>
                <w:sz w:val="22"/>
              </w:rPr>
              <w:t>CF-H260AI</w:t>
            </w:r>
          </w:p>
        </w:tc>
        <w:tc>
          <w:tcPr>
            <w:tcW w:w="2960" w:type="dxa"/>
            <w:tcBorders>
              <w:top w:val="nil"/>
              <w:left w:val="nil"/>
              <w:bottom w:val="single" w:sz="4" w:space="0" w:color="auto"/>
              <w:right w:val="single" w:sz="4" w:space="0" w:color="auto"/>
            </w:tcBorders>
            <w:vAlign w:val="center"/>
          </w:tcPr>
          <w:p w:rsidR="00AD65DB" w:rsidRDefault="00AD65DB" w:rsidP="00C22374">
            <w:pPr>
              <w:widowControl/>
              <w:jc w:val="center"/>
              <w:rPr>
                <w:rFonts w:ascii="等线" w:hAnsi="等线" w:cs="宋体"/>
                <w:color w:val="000000"/>
                <w:kern w:val="0"/>
                <w:sz w:val="22"/>
              </w:rPr>
            </w:pPr>
            <w:r>
              <w:rPr>
                <w:rFonts w:ascii="等线" w:hAnsi="等线" w:cs="宋体"/>
                <w:color w:val="000000"/>
                <w:kern w:val="0"/>
                <w:sz w:val="22"/>
              </w:rPr>
              <w:t>电子肠镜</w:t>
            </w:r>
          </w:p>
        </w:tc>
        <w:tc>
          <w:tcPr>
            <w:tcW w:w="2960" w:type="dxa"/>
            <w:tcBorders>
              <w:top w:val="nil"/>
              <w:left w:val="nil"/>
              <w:bottom w:val="single" w:sz="4" w:space="0" w:color="auto"/>
              <w:right w:val="single" w:sz="4" w:space="0" w:color="auto"/>
            </w:tcBorders>
            <w:vAlign w:val="center"/>
          </w:tcPr>
          <w:p w:rsidR="00AD65DB" w:rsidRDefault="00AD65DB" w:rsidP="00C22374">
            <w:pPr>
              <w:widowControl/>
              <w:jc w:val="center"/>
              <w:rPr>
                <w:rFonts w:ascii="等线" w:hAnsi="等线" w:cs="宋体"/>
                <w:color w:val="000000"/>
                <w:kern w:val="0"/>
                <w:sz w:val="22"/>
              </w:rPr>
            </w:pPr>
            <w:r>
              <w:rPr>
                <w:rFonts w:ascii="等线" w:hAnsi="等线" w:cs="宋体"/>
                <w:color w:val="000000"/>
                <w:kern w:val="0"/>
                <w:sz w:val="22"/>
              </w:rPr>
              <w:t>2827180</w:t>
            </w:r>
          </w:p>
        </w:tc>
      </w:tr>
    </w:tbl>
    <w:p w:rsidR="00E67E36" w:rsidRPr="008C3B5F" w:rsidRDefault="00E67E36">
      <w:pPr>
        <w:rPr>
          <w:rFonts w:ascii="宋体" w:hAnsi="宋体"/>
          <w:sz w:val="28"/>
          <w:szCs w:val="28"/>
        </w:rPr>
      </w:pPr>
    </w:p>
    <w:p w:rsidR="00E67E36" w:rsidRPr="008C3B5F" w:rsidRDefault="009A5C5A">
      <w:pPr>
        <w:spacing w:line="520" w:lineRule="exact"/>
        <w:rPr>
          <w:rFonts w:ascii="宋体" w:hAnsi="宋体" w:cs="宋体"/>
          <w:kern w:val="0"/>
          <w:sz w:val="28"/>
          <w:szCs w:val="28"/>
        </w:rPr>
      </w:pPr>
      <w:r w:rsidRPr="008C3B5F">
        <w:rPr>
          <w:rFonts w:ascii="宋体" w:hAnsi="宋体" w:hint="eastAsia"/>
          <w:b/>
          <w:sz w:val="28"/>
          <w:szCs w:val="28"/>
        </w:rPr>
        <w:t xml:space="preserve">一、技术要求： </w:t>
      </w:r>
      <w:r w:rsidRPr="008C3B5F">
        <w:rPr>
          <w:rFonts w:ascii="宋体" w:hAnsi="宋体" w:cs="宋体" w:hint="eastAsia"/>
          <w:kern w:val="0"/>
          <w:sz w:val="28"/>
          <w:szCs w:val="28"/>
        </w:rPr>
        <w:t xml:space="preserve">              </w:t>
      </w:r>
    </w:p>
    <w:p w:rsidR="00E67E36" w:rsidRPr="008C3B5F" w:rsidRDefault="009A5C5A">
      <w:pPr>
        <w:rPr>
          <w:rFonts w:ascii="宋体" w:hAnsi="宋体" w:cs="仿宋"/>
          <w:sz w:val="28"/>
          <w:szCs w:val="28"/>
        </w:rPr>
      </w:pPr>
      <w:r w:rsidRPr="008C3B5F">
        <w:rPr>
          <w:rFonts w:ascii="宋体" w:hAnsi="宋体" w:cs="仿宋"/>
          <w:sz w:val="28"/>
          <w:szCs w:val="28"/>
        </w:rPr>
        <w:t>1</w:t>
      </w:r>
      <w:r w:rsidRPr="008C3B5F">
        <w:rPr>
          <w:rFonts w:ascii="宋体" w:hAnsi="宋体" w:cs="仿宋" w:hint="eastAsia"/>
          <w:sz w:val="28"/>
          <w:szCs w:val="28"/>
        </w:rPr>
        <w:t>、定期保养：制定完整有效的保养计划，以保证设备处于最佳运行状态。</w:t>
      </w:r>
    </w:p>
    <w:p w:rsidR="00E67E36" w:rsidRPr="008C3B5F" w:rsidRDefault="009A5C5A">
      <w:pPr>
        <w:rPr>
          <w:rFonts w:ascii="宋体" w:hAnsi="宋体" w:cs="仿宋"/>
          <w:sz w:val="28"/>
          <w:szCs w:val="28"/>
        </w:rPr>
      </w:pPr>
      <w:r w:rsidRPr="008C3B5F">
        <w:rPr>
          <w:rFonts w:ascii="宋体" w:hAnsi="宋体" w:cs="仿宋" w:hint="eastAsia"/>
          <w:sz w:val="28"/>
          <w:szCs w:val="28"/>
        </w:rPr>
        <w:t>（1）合同期内每季度巡检清点保养一次</w:t>
      </w:r>
    </w:p>
    <w:p w:rsidR="00E67E36" w:rsidRPr="008C3B5F" w:rsidRDefault="009A5C5A">
      <w:pPr>
        <w:rPr>
          <w:rFonts w:ascii="宋体" w:hAnsi="宋体" w:cs="仿宋"/>
          <w:sz w:val="28"/>
          <w:szCs w:val="28"/>
        </w:rPr>
      </w:pPr>
      <w:r w:rsidRPr="008C3B5F">
        <w:rPr>
          <w:rFonts w:ascii="宋体" w:hAnsi="宋体" w:cs="仿宋" w:hint="eastAsia"/>
          <w:sz w:val="28"/>
          <w:szCs w:val="28"/>
        </w:rPr>
        <w:t>（2）按照保养计划检查设备整体运行情况</w:t>
      </w:r>
    </w:p>
    <w:p w:rsidR="00E67E36" w:rsidRPr="008C3B5F" w:rsidRDefault="009A5C5A">
      <w:pPr>
        <w:rPr>
          <w:rFonts w:ascii="宋体" w:hAnsi="宋体" w:cs="仿宋"/>
          <w:sz w:val="28"/>
          <w:szCs w:val="28"/>
        </w:rPr>
      </w:pPr>
      <w:r w:rsidRPr="008C3B5F">
        <w:rPr>
          <w:rFonts w:ascii="宋体" w:hAnsi="宋体" w:cs="仿宋" w:hint="eastAsia"/>
          <w:sz w:val="28"/>
          <w:szCs w:val="28"/>
        </w:rPr>
        <w:t>（3）确认主机和镜子的各项技术指标及性能是否正常</w:t>
      </w:r>
    </w:p>
    <w:p w:rsidR="00E67E36" w:rsidRPr="008C3B5F" w:rsidRDefault="009A5C5A">
      <w:pPr>
        <w:rPr>
          <w:rFonts w:ascii="宋体" w:hAnsi="宋体" w:cs="仿宋"/>
          <w:sz w:val="28"/>
          <w:szCs w:val="28"/>
        </w:rPr>
      </w:pPr>
      <w:r w:rsidRPr="008C3B5F">
        <w:rPr>
          <w:rFonts w:ascii="宋体" w:hAnsi="宋体" w:cs="仿宋" w:hint="eastAsia"/>
          <w:sz w:val="28"/>
          <w:szCs w:val="28"/>
        </w:rPr>
        <w:t>（4）记录设备运行状况</w:t>
      </w:r>
    </w:p>
    <w:p w:rsidR="00E67E36" w:rsidRPr="008C3B5F" w:rsidRDefault="009A5C5A">
      <w:pPr>
        <w:rPr>
          <w:rFonts w:ascii="宋体" w:hAnsi="宋体" w:cs="仿宋"/>
          <w:sz w:val="28"/>
          <w:szCs w:val="28"/>
        </w:rPr>
      </w:pPr>
      <w:r w:rsidRPr="008C3B5F">
        <w:rPr>
          <w:rFonts w:ascii="宋体" w:hAnsi="宋体" w:cs="仿宋" w:hint="eastAsia"/>
          <w:sz w:val="28"/>
          <w:szCs w:val="28"/>
        </w:rPr>
        <w:t>（5）每年要把设备的安全检查，运行状态检查，维修情况等以正式书面形式提供给医院。</w:t>
      </w:r>
    </w:p>
    <w:p w:rsidR="00E67E36" w:rsidRPr="008C3B5F" w:rsidRDefault="009A5C5A">
      <w:pPr>
        <w:rPr>
          <w:rFonts w:ascii="宋体" w:hAnsi="宋体" w:cs="仿宋"/>
          <w:sz w:val="28"/>
          <w:szCs w:val="28"/>
        </w:rPr>
      </w:pPr>
      <w:r w:rsidRPr="008C3B5F">
        <w:rPr>
          <w:rFonts w:ascii="宋体" w:hAnsi="宋体" w:cs="仿宋"/>
          <w:sz w:val="28"/>
          <w:szCs w:val="28"/>
        </w:rPr>
        <w:t>2</w:t>
      </w:r>
      <w:r w:rsidRPr="008C3B5F">
        <w:rPr>
          <w:rFonts w:ascii="宋体" w:hAnsi="宋体" w:cs="仿宋" w:hint="eastAsia"/>
          <w:sz w:val="28"/>
          <w:szCs w:val="28"/>
        </w:rPr>
        <w:t>、维保期内,工程师不定期到医院进行点检培训，提供24小时*7天的电话支持服务。</w:t>
      </w:r>
    </w:p>
    <w:p w:rsidR="00E67E36" w:rsidRPr="008C3B5F" w:rsidRDefault="009A5C5A">
      <w:pPr>
        <w:rPr>
          <w:rFonts w:ascii="宋体" w:hAnsi="宋体" w:cs="仿宋"/>
          <w:sz w:val="28"/>
          <w:szCs w:val="28"/>
        </w:rPr>
      </w:pPr>
      <w:r w:rsidRPr="008C3B5F">
        <w:rPr>
          <w:rFonts w:ascii="宋体" w:hAnsi="宋体" w:cs="仿宋"/>
          <w:sz w:val="28"/>
          <w:szCs w:val="28"/>
        </w:rPr>
        <w:t>3</w:t>
      </w:r>
      <w:r w:rsidRPr="008C3B5F">
        <w:rPr>
          <w:rFonts w:ascii="宋体" w:hAnsi="宋体" w:cs="仿宋" w:hint="eastAsia"/>
          <w:sz w:val="28"/>
          <w:szCs w:val="28"/>
        </w:rPr>
        <w:t>、对需外送拆卸维修的设备，</w:t>
      </w:r>
      <w:proofErr w:type="gramStart"/>
      <w:r w:rsidRPr="008C3B5F">
        <w:rPr>
          <w:rFonts w:ascii="宋体" w:hAnsi="宋体" w:cs="仿宋" w:hint="eastAsia"/>
          <w:sz w:val="28"/>
          <w:szCs w:val="28"/>
        </w:rPr>
        <w:t>维保方</w:t>
      </w:r>
      <w:proofErr w:type="gramEnd"/>
      <w:r w:rsidRPr="008C3B5F">
        <w:rPr>
          <w:rFonts w:ascii="宋体" w:hAnsi="宋体" w:cs="仿宋" w:hint="eastAsia"/>
          <w:sz w:val="28"/>
          <w:szCs w:val="28"/>
        </w:rPr>
        <w:t>应提供内镜检修情况报告，并附检测故障的报告和图片，并在9天内(在零配件齐备的情况下：小修1-2天、中修3-5天、大修5-7天)完成维修(不含在途时间),</w:t>
      </w:r>
      <w:proofErr w:type="gramStart"/>
      <w:r w:rsidRPr="008C3B5F">
        <w:rPr>
          <w:rFonts w:ascii="宋体" w:hAnsi="宋体" w:cs="仿宋" w:hint="eastAsia"/>
          <w:sz w:val="28"/>
          <w:szCs w:val="28"/>
        </w:rPr>
        <w:t>疑</w:t>
      </w:r>
      <w:proofErr w:type="gramEnd"/>
      <w:r w:rsidRPr="008C3B5F">
        <w:rPr>
          <w:rFonts w:ascii="宋体" w:hAnsi="宋体" w:cs="仿宋" w:hint="eastAsia"/>
          <w:sz w:val="28"/>
          <w:szCs w:val="28"/>
        </w:rPr>
        <w:t>故障或其它特殊情况下不能完成应提供备用镜给甲方。</w:t>
      </w:r>
    </w:p>
    <w:p w:rsidR="00E67E36" w:rsidRPr="008C3B5F" w:rsidRDefault="009A5C5A">
      <w:pPr>
        <w:rPr>
          <w:rFonts w:ascii="宋体" w:hAnsi="宋体" w:cs="仿宋"/>
          <w:sz w:val="28"/>
          <w:szCs w:val="28"/>
        </w:rPr>
      </w:pPr>
      <w:r w:rsidRPr="008C3B5F">
        <w:rPr>
          <w:rFonts w:ascii="宋体" w:hAnsi="宋体" w:cs="仿宋"/>
          <w:sz w:val="28"/>
          <w:szCs w:val="28"/>
        </w:rPr>
        <w:lastRenderedPageBreak/>
        <w:t>4</w:t>
      </w:r>
      <w:r w:rsidRPr="008C3B5F">
        <w:rPr>
          <w:rFonts w:ascii="宋体" w:hAnsi="宋体" w:cs="仿宋" w:hint="eastAsia"/>
          <w:sz w:val="28"/>
          <w:szCs w:val="28"/>
        </w:rPr>
        <w:t>、设备维修期间，</w:t>
      </w:r>
      <w:proofErr w:type="gramStart"/>
      <w:r w:rsidRPr="008C3B5F">
        <w:rPr>
          <w:rFonts w:ascii="宋体" w:hAnsi="宋体" w:cs="仿宋" w:hint="eastAsia"/>
          <w:sz w:val="28"/>
          <w:szCs w:val="28"/>
        </w:rPr>
        <w:t>维保方</w:t>
      </w:r>
      <w:proofErr w:type="gramEnd"/>
      <w:r w:rsidRPr="008C3B5F">
        <w:rPr>
          <w:rFonts w:ascii="宋体" w:hAnsi="宋体" w:cs="仿宋" w:hint="eastAsia"/>
          <w:sz w:val="28"/>
          <w:szCs w:val="28"/>
        </w:rPr>
        <w:t>提供备用设备并详细列出备用镜清单。</w:t>
      </w:r>
    </w:p>
    <w:p w:rsidR="00E67E36" w:rsidRPr="008C3B5F" w:rsidRDefault="009A5C5A">
      <w:pPr>
        <w:rPr>
          <w:rFonts w:ascii="宋体" w:hAnsi="宋体" w:cs="仿宋"/>
          <w:sz w:val="28"/>
          <w:szCs w:val="28"/>
        </w:rPr>
      </w:pPr>
      <w:r w:rsidRPr="008C3B5F">
        <w:rPr>
          <w:rFonts w:ascii="宋体" w:hAnsi="宋体" w:cs="仿宋"/>
          <w:sz w:val="28"/>
          <w:szCs w:val="28"/>
        </w:rPr>
        <w:t>5</w:t>
      </w:r>
      <w:r w:rsidRPr="008C3B5F">
        <w:rPr>
          <w:rFonts w:ascii="宋体" w:hAnsi="宋体" w:cs="仿宋" w:hint="eastAsia"/>
          <w:sz w:val="28"/>
          <w:szCs w:val="28"/>
        </w:rPr>
        <w:t>、</w:t>
      </w:r>
      <w:proofErr w:type="gramStart"/>
      <w:r w:rsidRPr="008C3B5F">
        <w:rPr>
          <w:rFonts w:ascii="宋体" w:hAnsi="宋体" w:cs="仿宋" w:hint="eastAsia"/>
          <w:sz w:val="28"/>
          <w:szCs w:val="28"/>
        </w:rPr>
        <w:t>维保方半</w:t>
      </w:r>
      <w:proofErr w:type="gramEnd"/>
      <w:r w:rsidRPr="008C3B5F">
        <w:rPr>
          <w:rFonts w:ascii="宋体" w:hAnsi="宋体" w:cs="仿宋" w:hint="eastAsia"/>
          <w:sz w:val="28"/>
          <w:szCs w:val="28"/>
        </w:rPr>
        <w:t>年向采购人提供</w:t>
      </w:r>
      <w:proofErr w:type="gramStart"/>
      <w:r w:rsidRPr="008C3B5F">
        <w:rPr>
          <w:rFonts w:ascii="宋体" w:hAnsi="宋体" w:cs="仿宋" w:hint="eastAsia"/>
          <w:sz w:val="28"/>
          <w:szCs w:val="28"/>
        </w:rPr>
        <w:t>维保情况</w:t>
      </w:r>
      <w:proofErr w:type="gramEnd"/>
      <w:r w:rsidRPr="008C3B5F">
        <w:rPr>
          <w:rFonts w:ascii="宋体" w:hAnsi="宋体" w:cs="仿宋" w:hint="eastAsia"/>
          <w:sz w:val="28"/>
          <w:szCs w:val="28"/>
        </w:rPr>
        <w:t>小结（包括维修保养次数、更换备件清单等维修资料。</w:t>
      </w:r>
      <w:proofErr w:type="gramStart"/>
      <w:r w:rsidRPr="008C3B5F">
        <w:rPr>
          <w:rFonts w:ascii="宋体" w:hAnsi="宋体" w:cs="仿宋" w:hint="eastAsia"/>
          <w:sz w:val="28"/>
          <w:szCs w:val="28"/>
        </w:rPr>
        <w:t>维保期满</w:t>
      </w:r>
      <w:proofErr w:type="gramEnd"/>
      <w:r w:rsidRPr="008C3B5F">
        <w:rPr>
          <w:rFonts w:ascii="宋体" w:hAnsi="宋体" w:cs="仿宋" w:hint="eastAsia"/>
          <w:sz w:val="28"/>
          <w:szCs w:val="28"/>
        </w:rPr>
        <w:t>提供维保期内的服务情况总结。优先运送零配件。</w:t>
      </w:r>
    </w:p>
    <w:p w:rsidR="00E67E36" w:rsidRPr="008C3B5F" w:rsidRDefault="009A5C5A">
      <w:pPr>
        <w:rPr>
          <w:rFonts w:ascii="宋体" w:hAnsi="宋体" w:cs="仿宋"/>
          <w:sz w:val="28"/>
          <w:szCs w:val="28"/>
        </w:rPr>
      </w:pPr>
      <w:r w:rsidRPr="008C3B5F">
        <w:rPr>
          <w:rFonts w:ascii="宋体" w:hAnsi="宋体" w:cs="仿宋"/>
          <w:sz w:val="28"/>
          <w:szCs w:val="28"/>
        </w:rPr>
        <w:t>6</w:t>
      </w:r>
      <w:r w:rsidRPr="008C3B5F">
        <w:rPr>
          <w:rFonts w:ascii="宋体" w:hAnsi="宋体" w:cs="仿宋" w:hint="eastAsia"/>
          <w:sz w:val="28"/>
          <w:szCs w:val="28"/>
        </w:rPr>
        <w:t>、保修期内维修中由供应商视故障情况自行决定是否修理或更换零部件,但应事先告知采购人并征采购人同意。</w:t>
      </w:r>
    </w:p>
    <w:p w:rsidR="00E67E36" w:rsidRPr="008C3B5F" w:rsidRDefault="009A5C5A">
      <w:pPr>
        <w:rPr>
          <w:rFonts w:ascii="宋体" w:hAnsi="宋体" w:cs="仿宋"/>
          <w:sz w:val="28"/>
          <w:szCs w:val="28"/>
        </w:rPr>
      </w:pPr>
      <w:r w:rsidRPr="008C3B5F">
        <w:rPr>
          <w:rFonts w:ascii="宋体" w:hAnsi="宋体" w:cs="仿宋"/>
          <w:sz w:val="28"/>
          <w:szCs w:val="28"/>
        </w:rPr>
        <w:t>7</w:t>
      </w:r>
      <w:r w:rsidRPr="008C3B5F">
        <w:rPr>
          <w:rFonts w:ascii="宋体" w:hAnsi="宋体" w:cs="仿宋" w:hint="eastAsia"/>
          <w:sz w:val="28"/>
          <w:szCs w:val="28"/>
        </w:rPr>
        <w:t>、维修作业完成</w:t>
      </w:r>
      <w:proofErr w:type="gramStart"/>
      <w:r w:rsidRPr="008C3B5F">
        <w:rPr>
          <w:rFonts w:ascii="宋体" w:hAnsi="宋体" w:cs="仿宋" w:hint="eastAsia"/>
          <w:sz w:val="28"/>
          <w:szCs w:val="28"/>
        </w:rPr>
        <w:t>后维保</w:t>
      </w:r>
      <w:proofErr w:type="gramEnd"/>
      <w:r w:rsidRPr="008C3B5F">
        <w:rPr>
          <w:rFonts w:ascii="宋体" w:hAnsi="宋体" w:cs="仿宋" w:hint="eastAsia"/>
          <w:sz w:val="28"/>
          <w:szCs w:val="28"/>
        </w:rPr>
        <w:t>方应向采购人提供书面报告,并由双方签字确认。</w:t>
      </w:r>
    </w:p>
    <w:p w:rsidR="00E67E36" w:rsidRPr="008C3B5F" w:rsidRDefault="009A5C5A">
      <w:pPr>
        <w:rPr>
          <w:rFonts w:ascii="宋体" w:hAnsi="宋体" w:cs="仿宋"/>
          <w:sz w:val="28"/>
          <w:szCs w:val="28"/>
        </w:rPr>
      </w:pPr>
      <w:r w:rsidRPr="008C3B5F">
        <w:rPr>
          <w:rFonts w:ascii="宋体" w:hAnsi="宋体" w:cs="仿宋"/>
          <w:sz w:val="28"/>
          <w:szCs w:val="28"/>
        </w:rPr>
        <w:t>8</w:t>
      </w:r>
      <w:r w:rsidRPr="008C3B5F">
        <w:rPr>
          <w:rFonts w:ascii="宋体" w:hAnsi="宋体" w:cs="仿宋" w:hint="eastAsia"/>
          <w:sz w:val="28"/>
          <w:szCs w:val="28"/>
        </w:rPr>
        <w:t>、</w:t>
      </w:r>
      <w:proofErr w:type="gramStart"/>
      <w:r w:rsidRPr="008C3B5F">
        <w:rPr>
          <w:rFonts w:ascii="宋体" w:hAnsi="宋体" w:cs="仿宋" w:hint="eastAsia"/>
          <w:sz w:val="28"/>
          <w:szCs w:val="28"/>
        </w:rPr>
        <w:t>维保方</w:t>
      </w:r>
      <w:proofErr w:type="gramEnd"/>
      <w:r w:rsidRPr="008C3B5F">
        <w:rPr>
          <w:rFonts w:ascii="宋体" w:hAnsi="宋体" w:cs="仿宋" w:hint="eastAsia"/>
          <w:sz w:val="28"/>
          <w:szCs w:val="28"/>
        </w:rPr>
        <w:t>承诺协议期内的设备总开机率为95%以上(以365天/年计算),时间最小计量单位为天。</w:t>
      </w:r>
    </w:p>
    <w:p w:rsidR="00E67E36" w:rsidRPr="008C3B5F" w:rsidRDefault="009A5C5A">
      <w:pPr>
        <w:rPr>
          <w:rFonts w:ascii="宋体" w:hAnsi="宋体" w:cs="仿宋"/>
          <w:sz w:val="28"/>
          <w:szCs w:val="28"/>
        </w:rPr>
      </w:pPr>
      <w:r w:rsidRPr="008C3B5F">
        <w:rPr>
          <w:rFonts w:ascii="宋体" w:hAnsi="宋体" w:cs="仿宋"/>
          <w:sz w:val="28"/>
          <w:szCs w:val="28"/>
        </w:rPr>
        <w:t>9</w:t>
      </w:r>
      <w:r w:rsidRPr="008C3B5F">
        <w:rPr>
          <w:rFonts w:ascii="宋体" w:hAnsi="宋体" w:cs="仿宋" w:hint="eastAsia"/>
          <w:sz w:val="28"/>
          <w:szCs w:val="28"/>
        </w:rPr>
        <w:t>、</w:t>
      </w:r>
      <w:proofErr w:type="gramStart"/>
      <w:r w:rsidRPr="008C3B5F">
        <w:rPr>
          <w:rFonts w:ascii="宋体" w:hAnsi="宋体" w:cs="仿宋" w:hint="eastAsia"/>
          <w:sz w:val="28"/>
          <w:szCs w:val="28"/>
        </w:rPr>
        <w:t>维保方</w:t>
      </w:r>
      <w:proofErr w:type="gramEnd"/>
      <w:r w:rsidRPr="008C3B5F">
        <w:rPr>
          <w:rFonts w:ascii="宋体" w:hAnsi="宋体" w:cs="仿宋" w:hint="eastAsia"/>
          <w:sz w:val="28"/>
          <w:szCs w:val="28"/>
        </w:rPr>
        <w:t>定期上门进行设备保养维护作业每年不少</w:t>
      </w:r>
      <w:r w:rsidRPr="008C3B5F">
        <w:rPr>
          <w:rFonts w:ascii="宋体" w:hAnsi="宋体" w:cs="仿宋"/>
          <w:sz w:val="28"/>
          <w:szCs w:val="28"/>
        </w:rPr>
        <w:t>8</w:t>
      </w:r>
      <w:r w:rsidRPr="008C3B5F">
        <w:rPr>
          <w:rFonts w:ascii="宋体" w:hAnsi="宋体" w:cs="仿宋" w:hint="eastAsia"/>
          <w:sz w:val="28"/>
          <w:szCs w:val="28"/>
        </w:rPr>
        <w:t>次。</w:t>
      </w:r>
    </w:p>
    <w:p w:rsidR="00E67E36" w:rsidRPr="008C3B5F" w:rsidRDefault="009A5C5A">
      <w:pPr>
        <w:rPr>
          <w:rFonts w:ascii="宋体" w:hAnsi="宋体" w:cs="仿宋"/>
          <w:sz w:val="28"/>
          <w:szCs w:val="28"/>
        </w:rPr>
      </w:pPr>
      <w:r w:rsidRPr="008C3B5F">
        <w:rPr>
          <w:rFonts w:ascii="宋体" w:hAnsi="宋体" w:cs="仿宋"/>
          <w:sz w:val="28"/>
          <w:szCs w:val="28"/>
        </w:rPr>
        <w:t>10</w:t>
      </w:r>
      <w:r w:rsidRPr="008C3B5F">
        <w:rPr>
          <w:rFonts w:ascii="宋体" w:hAnsi="宋体" w:cs="仿宋" w:hint="eastAsia"/>
          <w:sz w:val="28"/>
          <w:szCs w:val="28"/>
        </w:rPr>
        <w:t>、保养工作包括提供镜子检漏、外观检查、水气及吸引按钮功能、角度、遥控按钮功能、图像质量、成像主机、冷光源等方面保养,免费提供各种密封用的型圈。</w:t>
      </w:r>
    </w:p>
    <w:p w:rsidR="00E67E36" w:rsidRPr="008C3B5F" w:rsidRDefault="009A5C5A">
      <w:pPr>
        <w:rPr>
          <w:rFonts w:ascii="宋体" w:hAnsi="宋体" w:cs="仿宋"/>
          <w:sz w:val="28"/>
          <w:szCs w:val="28"/>
        </w:rPr>
      </w:pPr>
      <w:r w:rsidRPr="008C3B5F">
        <w:rPr>
          <w:rFonts w:ascii="宋体" w:hAnsi="宋体" w:cs="仿宋" w:hint="eastAsia"/>
          <w:sz w:val="28"/>
          <w:szCs w:val="28"/>
        </w:rPr>
        <w:t>1</w:t>
      </w:r>
      <w:r w:rsidRPr="008C3B5F">
        <w:rPr>
          <w:rFonts w:ascii="宋体" w:hAnsi="宋体" w:cs="仿宋"/>
          <w:sz w:val="28"/>
          <w:szCs w:val="28"/>
        </w:rPr>
        <w:t>1</w:t>
      </w:r>
      <w:r w:rsidRPr="008C3B5F">
        <w:rPr>
          <w:rFonts w:ascii="宋体" w:hAnsi="宋体" w:cs="仿宋" w:hint="eastAsia"/>
          <w:sz w:val="28"/>
          <w:szCs w:val="28"/>
        </w:rPr>
        <w:t>、合同终止:因不可抗力或设备报废、更新,合同自动终止,按照实际保修时间结算。</w:t>
      </w:r>
    </w:p>
    <w:p w:rsidR="00E67E36" w:rsidRPr="008C3B5F" w:rsidRDefault="009A5C5A">
      <w:pPr>
        <w:rPr>
          <w:rFonts w:ascii="宋体" w:hAnsi="宋体" w:cs="仿宋"/>
          <w:sz w:val="28"/>
          <w:szCs w:val="28"/>
        </w:rPr>
      </w:pPr>
      <w:r w:rsidRPr="008C3B5F">
        <w:rPr>
          <w:rFonts w:ascii="宋体" w:hAnsi="宋体" w:cs="仿宋" w:hint="eastAsia"/>
          <w:sz w:val="28"/>
          <w:szCs w:val="28"/>
        </w:rPr>
        <w:t>1</w:t>
      </w:r>
      <w:r w:rsidRPr="008C3B5F">
        <w:rPr>
          <w:rFonts w:ascii="宋体" w:hAnsi="宋体" w:cs="仿宋"/>
          <w:sz w:val="28"/>
          <w:szCs w:val="28"/>
        </w:rPr>
        <w:t>2</w:t>
      </w:r>
      <w:r w:rsidRPr="008C3B5F">
        <w:rPr>
          <w:rFonts w:ascii="宋体" w:hAnsi="宋体" w:cs="仿宋" w:hint="eastAsia"/>
          <w:sz w:val="28"/>
          <w:szCs w:val="28"/>
        </w:rPr>
        <w:t>、保修期内总价已包含采购人所有应付款项，</w:t>
      </w:r>
      <w:proofErr w:type="gramStart"/>
      <w:r w:rsidRPr="008C3B5F">
        <w:rPr>
          <w:rFonts w:ascii="宋体" w:hAnsi="宋体" w:cs="仿宋" w:hint="eastAsia"/>
          <w:sz w:val="28"/>
          <w:szCs w:val="28"/>
        </w:rPr>
        <w:t>维保方</w:t>
      </w:r>
      <w:proofErr w:type="gramEnd"/>
      <w:r w:rsidRPr="008C3B5F">
        <w:rPr>
          <w:rFonts w:ascii="宋体" w:hAnsi="宋体" w:cs="仿宋" w:hint="eastAsia"/>
          <w:sz w:val="28"/>
          <w:szCs w:val="28"/>
        </w:rPr>
        <w:t>承诺保修期间在保目录内设备的维修服务</w:t>
      </w:r>
      <w:proofErr w:type="gramStart"/>
      <w:r w:rsidRPr="008C3B5F">
        <w:rPr>
          <w:rFonts w:ascii="宋体" w:hAnsi="宋体" w:cs="仿宋" w:hint="eastAsia"/>
          <w:sz w:val="28"/>
          <w:szCs w:val="28"/>
        </w:rPr>
        <w:t>不</w:t>
      </w:r>
      <w:proofErr w:type="gramEnd"/>
      <w:r w:rsidRPr="008C3B5F">
        <w:rPr>
          <w:rFonts w:ascii="宋体" w:hAnsi="宋体" w:cs="仿宋" w:hint="eastAsia"/>
          <w:sz w:val="28"/>
          <w:szCs w:val="28"/>
        </w:rPr>
        <w:t>另收取配件费、运输费、检测费、保养费、上门费及工时费等,且所有维修没有次数限制。</w:t>
      </w:r>
    </w:p>
    <w:p w:rsidR="00E67E36" w:rsidRPr="008C3B5F" w:rsidRDefault="009A5C5A">
      <w:pPr>
        <w:rPr>
          <w:rFonts w:ascii="宋体" w:hAnsi="宋体" w:cs="仿宋"/>
          <w:sz w:val="28"/>
          <w:szCs w:val="28"/>
        </w:rPr>
      </w:pPr>
      <w:r w:rsidRPr="008C3B5F">
        <w:rPr>
          <w:rFonts w:ascii="宋体" w:hAnsi="宋体" w:cs="仿宋" w:hint="eastAsia"/>
          <w:sz w:val="28"/>
          <w:szCs w:val="28"/>
        </w:rPr>
        <w:t>1</w:t>
      </w:r>
      <w:r w:rsidRPr="008C3B5F">
        <w:rPr>
          <w:rFonts w:ascii="宋体" w:hAnsi="宋体" w:cs="仿宋"/>
          <w:sz w:val="28"/>
          <w:szCs w:val="28"/>
        </w:rPr>
        <w:t>3</w:t>
      </w:r>
      <w:r w:rsidRPr="008C3B5F">
        <w:rPr>
          <w:rFonts w:ascii="宋体" w:hAnsi="宋体" w:cs="仿宋" w:hint="eastAsia"/>
          <w:sz w:val="28"/>
          <w:szCs w:val="28"/>
        </w:rPr>
        <w:t>、在保修合同执行期间，如厂家有新的软件版本（指设备的稳定性软件，非功能选件），中标人将免费为医院升级。</w:t>
      </w:r>
    </w:p>
    <w:p w:rsidR="00E67E36" w:rsidRPr="008C3B5F" w:rsidRDefault="009A5C5A">
      <w:pPr>
        <w:rPr>
          <w:rFonts w:ascii="宋体" w:hAnsi="宋体" w:cs="仿宋"/>
          <w:sz w:val="28"/>
          <w:szCs w:val="28"/>
        </w:rPr>
      </w:pPr>
      <w:r w:rsidRPr="008C3B5F">
        <w:rPr>
          <w:rFonts w:ascii="宋体" w:hAnsi="宋体" w:cs="仿宋" w:hint="eastAsia"/>
          <w:sz w:val="28"/>
          <w:szCs w:val="28"/>
        </w:rPr>
        <w:t>1</w:t>
      </w:r>
      <w:r w:rsidRPr="008C3B5F">
        <w:rPr>
          <w:rFonts w:ascii="宋体" w:hAnsi="宋体" w:cs="仿宋"/>
          <w:sz w:val="28"/>
          <w:szCs w:val="28"/>
        </w:rPr>
        <w:t>4</w:t>
      </w:r>
      <w:r w:rsidRPr="008C3B5F">
        <w:rPr>
          <w:rFonts w:ascii="宋体" w:hAnsi="宋体" w:cs="仿宋" w:hint="eastAsia"/>
          <w:sz w:val="28"/>
          <w:szCs w:val="28"/>
        </w:rPr>
        <w:t>、中标供应商维修地点需与投标文件中地点一致，如不一致，采购人有权终止采购合同。</w:t>
      </w:r>
    </w:p>
    <w:p w:rsidR="00E67E36" w:rsidRPr="008C3B5F" w:rsidRDefault="009A5C5A">
      <w:pPr>
        <w:rPr>
          <w:rFonts w:ascii="宋体" w:hAnsi="宋体"/>
          <w:sz w:val="28"/>
          <w:szCs w:val="28"/>
        </w:rPr>
      </w:pPr>
      <w:r w:rsidRPr="008C3B5F">
        <w:rPr>
          <w:rFonts w:ascii="宋体" w:hAnsi="宋体" w:cs="仿宋" w:hint="eastAsia"/>
          <w:sz w:val="28"/>
          <w:szCs w:val="28"/>
        </w:rPr>
        <w:t>故障修复后如出现反复损坏情况且开机率较低，采购人有权终止采购合同。</w:t>
      </w:r>
    </w:p>
    <w:p w:rsidR="00E67E36" w:rsidRPr="008C3B5F" w:rsidRDefault="00E67E36">
      <w:pPr>
        <w:rPr>
          <w:rFonts w:ascii="宋体" w:hAnsi="宋体"/>
          <w:sz w:val="28"/>
          <w:szCs w:val="28"/>
        </w:rPr>
      </w:pPr>
    </w:p>
    <w:p w:rsidR="00E67E36" w:rsidRPr="008C3B5F" w:rsidRDefault="009A5C5A">
      <w:pPr>
        <w:rPr>
          <w:rFonts w:ascii="宋体" w:hAnsi="宋体"/>
          <w:b/>
          <w:sz w:val="28"/>
          <w:szCs w:val="28"/>
        </w:rPr>
      </w:pPr>
      <w:r w:rsidRPr="008C3B5F">
        <w:rPr>
          <w:rFonts w:ascii="宋体" w:hAnsi="宋体" w:hint="eastAsia"/>
          <w:b/>
          <w:sz w:val="28"/>
          <w:szCs w:val="28"/>
        </w:rPr>
        <w:t>二、商务要求</w:t>
      </w:r>
    </w:p>
    <w:p w:rsidR="00E67E36" w:rsidRPr="008C3B5F" w:rsidRDefault="009A5C5A">
      <w:pPr>
        <w:rPr>
          <w:rFonts w:ascii="宋体" w:hAnsi="宋体" w:cs="仿宋"/>
          <w:sz w:val="28"/>
          <w:szCs w:val="28"/>
        </w:rPr>
      </w:pPr>
      <w:r w:rsidRPr="008C3B5F">
        <w:rPr>
          <w:rFonts w:ascii="宋体" w:hAnsi="宋体" w:cs="仿宋" w:hint="eastAsia"/>
          <w:sz w:val="28"/>
          <w:szCs w:val="28"/>
        </w:rPr>
        <w:t>1、</w:t>
      </w:r>
      <w:proofErr w:type="gramStart"/>
      <w:r w:rsidRPr="008C3B5F">
        <w:rPr>
          <w:rFonts w:ascii="宋体" w:hAnsi="宋体" w:cs="仿宋" w:hint="eastAsia"/>
          <w:sz w:val="28"/>
          <w:szCs w:val="28"/>
        </w:rPr>
        <w:t>维保服务</w:t>
      </w:r>
      <w:proofErr w:type="gramEnd"/>
      <w:r w:rsidRPr="008C3B5F">
        <w:rPr>
          <w:rFonts w:ascii="宋体" w:hAnsi="宋体" w:cs="仿宋" w:hint="eastAsia"/>
          <w:sz w:val="28"/>
          <w:szCs w:val="28"/>
        </w:rPr>
        <w:t>期：3年。</w:t>
      </w:r>
    </w:p>
    <w:p w:rsidR="00E67E36" w:rsidRPr="008C3B5F" w:rsidRDefault="009A5C5A">
      <w:pPr>
        <w:rPr>
          <w:rFonts w:ascii="宋体" w:hAnsi="宋体" w:cs="仿宋"/>
          <w:sz w:val="28"/>
          <w:szCs w:val="28"/>
        </w:rPr>
      </w:pPr>
      <w:r w:rsidRPr="008C3B5F">
        <w:rPr>
          <w:rFonts w:ascii="宋体" w:hAnsi="宋体" w:cs="仿宋" w:hint="eastAsia"/>
          <w:sz w:val="28"/>
          <w:szCs w:val="28"/>
        </w:rPr>
        <w:t>2、服务地点：南昌市第一医院指定地点。</w:t>
      </w:r>
    </w:p>
    <w:p w:rsidR="00E67E36" w:rsidRPr="008C3B5F" w:rsidRDefault="009A5C5A">
      <w:pPr>
        <w:spacing w:line="520" w:lineRule="exact"/>
        <w:rPr>
          <w:rFonts w:ascii="宋体" w:hAnsi="宋体" w:cs="宋体"/>
          <w:kern w:val="0"/>
          <w:sz w:val="28"/>
          <w:szCs w:val="28"/>
        </w:rPr>
      </w:pPr>
      <w:r w:rsidRPr="008C3B5F">
        <w:rPr>
          <w:rFonts w:ascii="宋体" w:hAnsi="宋体" w:cs="仿宋" w:hint="eastAsia"/>
          <w:sz w:val="28"/>
          <w:szCs w:val="28"/>
        </w:rPr>
        <w:t>3、付款方式：自合同签订之日起一个月内支</w:t>
      </w:r>
      <w:proofErr w:type="gramStart"/>
      <w:r w:rsidRPr="008C3B5F">
        <w:rPr>
          <w:rFonts w:ascii="宋体" w:hAnsi="宋体" w:cs="仿宋" w:hint="eastAsia"/>
          <w:sz w:val="28"/>
          <w:szCs w:val="28"/>
        </w:rPr>
        <w:t>付本</w:t>
      </w:r>
      <w:proofErr w:type="gramEnd"/>
      <w:r w:rsidRPr="008C3B5F">
        <w:rPr>
          <w:rFonts w:ascii="宋体" w:hAnsi="宋体" w:cs="仿宋" w:hint="eastAsia"/>
          <w:sz w:val="28"/>
          <w:szCs w:val="28"/>
        </w:rPr>
        <w:t>年维保费用的90%，尾款一年结束后一个月内付清，依次类推。</w:t>
      </w:r>
    </w:p>
    <w:p w:rsidR="00E67E36" w:rsidRPr="008C3B5F" w:rsidRDefault="00E67E36">
      <w:pPr>
        <w:pStyle w:val="a6"/>
        <w:ind w:firstLine="0"/>
        <w:rPr>
          <w:rFonts w:ascii="宋体" w:hAnsi="宋体"/>
          <w:sz w:val="28"/>
          <w:szCs w:val="28"/>
        </w:rPr>
      </w:pPr>
    </w:p>
    <w:p w:rsidR="00E67E36" w:rsidRPr="008C3B5F" w:rsidRDefault="009A5C5A">
      <w:pPr>
        <w:widowControl/>
        <w:spacing w:line="460" w:lineRule="exact"/>
        <w:jc w:val="left"/>
        <w:rPr>
          <w:rFonts w:ascii="宋体" w:hAnsi="宋体"/>
          <w:b/>
          <w:sz w:val="28"/>
          <w:szCs w:val="28"/>
        </w:rPr>
      </w:pPr>
      <w:r w:rsidRPr="008C3B5F">
        <w:rPr>
          <w:rFonts w:ascii="宋体" w:hAnsi="宋体" w:hint="eastAsia"/>
          <w:b/>
          <w:sz w:val="28"/>
          <w:szCs w:val="28"/>
        </w:rPr>
        <w:t>三、参数要求</w:t>
      </w:r>
    </w:p>
    <w:p w:rsidR="00E67E36" w:rsidRPr="008C3B5F" w:rsidRDefault="009A5C5A">
      <w:pPr>
        <w:widowControl/>
        <w:spacing w:line="460" w:lineRule="exact"/>
        <w:jc w:val="left"/>
        <w:rPr>
          <w:rFonts w:ascii="宋体" w:hAnsi="宋体"/>
          <w:b/>
          <w:sz w:val="28"/>
          <w:szCs w:val="28"/>
        </w:rPr>
      </w:pPr>
      <w:r w:rsidRPr="008C3B5F">
        <w:rPr>
          <w:rFonts w:ascii="宋体" w:hAnsi="宋体" w:cs="仿宋" w:hint="eastAsia"/>
          <w:sz w:val="28"/>
          <w:szCs w:val="28"/>
        </w:rPr>
        <w:t>1、设备整机保修。</w:t>
      </w:r>
    </w:p>
    <w:p w:rsidR="00E67E36" w:rsidRPr="008C3B5F" w:rsidRDefault="009A5C5A">
      <w:pPr>
        <w:spacing w:line="450" w:lineRule="exact"/>
        <w:jc w:val="left"/>
        <w:rPr>
          <w:rFonts w:ascii="宋体" w:hAnsi="宋体" w:cs="仿宋"/>
          <w:sz w:val="28"/>
          <w:szCs w:val="28"/>
        </w:rPr>
      </w:pPr>
      <w:r w:rsidRPr="008C3B5F">
        <w:rPr>
          <w:rFonts w:ascii="宋体" w:hAnsi="宋体" w:cs="仿宋" w:hint="eastAsia"/>
          <w:sz w:val="28"/>
          <w:szCs w:val="28"/>
        </w:rPr>
        <w:t>2、在零配件齐备的情况下，保证在2个工作日内完成小维修，在零配件齐备的情况下，保证在7个工作日内完成大维修，所属产品需要进行大维修的情况下，保证在2个工作日内提供备用品。</w:t>
      </w:r>
    </w:p>
    <w:p w:rsidR="00E67E36" w:rsidRPr="008C3B5F" w:rsidRDefault="009A5C5A">
      <w:pPr>
        <w:pStyle w:val="a0"/>
        <w:jc w:val="left"/>
        <w:rPr>
          <w:rFonts w:ascii="宋体" w:eastAsia="宋体" w:hAnsi="宋体" w:cs="仿宋"/>
          <w:b w:val="0"/>
          <w:bCs w:val="0"/>
          <w:sz w:val="28"/>
          <w:szCs w:val="28"/>
        </w:rPr>
      </w:pPr>
      <w:r w:rsidRPr="008C3B5F">
        <w:rPr>
          <w:rFonts w:ascii="宋体" w:eastAsia="宋体" w:hAnsi="宋体" w:cs="仿宋" w:hint="eastAsia"/>
          <w:b w:val="0"/>
          <w:bCs w:val="0"/>
          <w:sz w:val="28"/>
          <w:szCs w:val="28"/>
        </w:rPr>
        <w:t>3、投标价</w:t>
      </w:r>
      <w:proofErr w:type="gramStart"/>
      <w:r w:rsidRPr="008C3B5F">
        <w:rPr>
          <w:rFonts w:ascii="宋体" w:eastAsia="宋体" w:hAnsi="宋体" w:cs="仿宋" w:hint="eastAsia"/>
          <w:b w:val="0"/>
          <w:bCs w:val="0"/>
          <w:sz w:val="28"/>
          <w:szCs w:val="28"/>
        </w:rPr>
        <w:t>包括维保期限</w:t>
      </w:r>
      <w:proofErr w:type="gramEnd"/>
      <w:r w:rsidRPr="008C3B5F">
        <w:rPr>
          <w:rFonts w:ascii="宋体" w:eastAsia="宋体" w:hAnsi="宋体" w:cs="仿宋" w:hint="eastAsia"/>
          <w:b w:val="0"/>
          <w:bCs w:val="0"/>
          <w:sz w:val="28"/>
          <w:szCs w:val="28"/>
        </w:rPr>
        <w:t>内所有的人工费、维修费、保养费，包括货值、运输、安装及税费等费用。</w:t>
      </w:r>
    </w:p>
    <w:p w:rsidR="00E67E36" w:rsidRPr="008C3B5F" w:rsidRDefault="009A5C5A">
      <w:pPr>
        <w:widowControl/>
        <w:spacing w:line="460" w:lineRule="exact"/>
        <w:jc w:val="left"/>
        <w:rPr>
          <w:rFonts w:ascii="宋体" w:hAnsi="宋体" w:cstheme="minorEastAsia"/>
          <w:sz w:val="28"/>
          <w:szCs w:val="28"/>
        </w:rPr>
      </w:pPr>
      <w:r w:rsidRPr="008C3B5F">
        <w:rPr>
          <w:rFonts w:ascii="宋体" w:hAnsi="宋体"/>
          <w:b/>
          <w:bCs/>
          <w:sz w:val="28"/>
          <w:szCs w:val="28"/>
        </w:rPr>
        <w:t xml:space="preserve"> </w:t>
      </w:r>
      <w:r w:rsidRPr="008C3B5F">
        <w:rPr>
          <w:rFonts w:ascii="宋体" w:hAnsi="宋体" w:hint="eastAsia"/>
          <w:b/>
          <w:bCs/>
          <w:sz w:val="28"/>
          <w:szCs w:val="28"/>
        </w:rPr>
        <w:t xml:space="preserve">            </w:t>
      </w:r>
    </w:p>
    <w:sectPr w:rsidR="00E67E36" w:rsidRPr="008C3B5F">
      <w:footerReference w:type="default" r:id="rId8"/>
      <w:pgSz w:w="11906" w:h="16838"/>
      <w:pgMar w:top="1440" w:right="1134" w:bottom="1440"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CD9" w:rsidRDefault="00F73CD9">
      <w:r>
        <w:separator/>
      </w:r>
    </w:p>
  </w:endnote>
  <w:endnote w:type="continuationSeparator" w:id="0">
    <w:p w:rsidR="00F73CD9" w:rsidRDefault="00F73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onospace">
    <w:altName w:val="Segoe Print"/>
    <w:charset w:val="00"/>
    <w:family w:val="auto"/>
    <w:pitch w:val="default"/>
  </w:font>
  <w:font w:name="Calibri">
    <w:panose1 w:val="020F0502020204030204"/>
    <w:charset w:val="00"/>
    <w:family w:val="swiss"/>
    <w:pitch w:val="variable"/>
    <w:sig w:usb0="E10002FF" w:usb1="4000ACFF" w:usb2="00000009" w:usb3="00000000" w:csb0="0000019F" w:csb1="00000000"/>
  </w:font>
  <w:font w:name="等线">
    <w:altName w:val="Arial Unicode MS"/>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E36" w:rsidRDefault="009A5C5A">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AD65DB">
      <w:rPr>
        <w:rStyle w:val="af"/>
        <w:noProof/>
      </w:rPr>
      <w:t>1</w:t>
    </w:r>
    <w:r>
      <w:rPr>
        <w:rStyle w:val="af"/>
      </w:rPr>
      <w:fldChar w:fldCharType="end"/>
    </w:r>
  </w:p>
  <w:p w:rsidR="00E67E36" w:rsidRDefault="00E67E3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CD9" w:rsidRDefault="00F73CD9">
      <w:r>
        <w:separator/>
      </w:r>
    </w:p>
  </w:footnote>
  <w:footnote w:type="continuationSeparator" w:id="0">
    <w:p w:rsidR="00F73CD9" w:rsidRDefault="00F73C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E36"/>
    <w:rsid w:val="008C3B5F"/>
    <w:rsid w:val="009A5C5A"/>
    <w:rsid w:val="00AD65DB"/>
    <w:rsid w:val="00E67E36"/>
    <w:rsid w:val="00F73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annotation text" w:semiHidden="1" w:qFormat="1"/>
    <w:lsdException w:name="header" w:qFormat="1"/>
    <w:lsdException w:name="footer" w:qFormat="1"/>
    <w:lsdException w:name="caption" w:semiHidden="1" w:unhideWhenUsed="1" w:qFormat="1"/>
    <w:lsdException w:name="annotation reference" w:semiHidden="1" w:qFormat="1"/>
    <w:lsdException w:name="page number" w:qFormat="1"/>
    <w:lsdException w:name="Title" w:qFormat="1"/>
    <w:lsdException w:name="Default Paragraph Font" w:uiPriority="1" w:unhideWhenUsed="1"/>
    <w:lsdException w:name="Body Text Indent" w:qFormat="1"/>
    <w:lsdException w:name="Subtitle" w:qFormat="1"/>
    <w:lsdException w:name="Body Text Indent 2" w:qFormat="1"/>
    <w:lsdException w:name="Hyperlink" w:uiPriority="99" w:qFormat="1"/>
    <w:lsdException w:name="Followed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rPr>
  </w:style>
  <w:style w:type="paragraph" w:styleId="1">
    <w:name w:val="heading 1"/>
    <w:basedOn w:val="a"/>
    <w:next w:val="a"/>
    <w:qFormat/>
    <w:pPr>
      <w:keepNext/>
      <w:outlineLvl w:val="0"/>
    </w:pPr>
    <w:rPr>
      <w:rFonts w:ascii="宋体"/>
      <w:sz w:val="28"/>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pPr>
      <w:jc w:val="center"/>
    </w:pPr>
    <w:rPr>
      <w:rFonts w:eastAsia="仿宋_GB2312"/>
      <w:b/>
      <w:bCs/>
      <w:sz w:val="72"/>
    </w:rPr>
  </w:style>
  <w:style w:type="paragraph" w:styleId="a4">
    <w:name w:val="annotation subject"/>
    <w:basedOn w:val="a5"/>
    <w:next w:val="a5"/>
    <w:semiHidden/>
    <w:qFormat/>
    <w:rPr>
      <w:b/>
      <w:bCs/>
    </w:rPr>
  </w:style>
  <w:style w:type="paragraph" w:styleId="a5">
    <w:name w:val="annotation text"/>
    <w:basedOn w:val="a"/>
    <w:link w:val="Char"/>
    <w:semiHidden/>
    <w:qFormat/>
    <w:pPr>
      <w:jc w:val="left"/>
    </w:pPr>
  </w:style>
  <w:style w:type="paragraph" w:styleId="a6">
    <w:name w:val="Normal Indent"/>
    <w:basedOn w:val="a"/>
    <w:qFormat/>
    <w:pPr>
      <w:ind w:firstLine="420"/>
    </w:pPr>
  </w:style>
  <w:style w:type="paragraph" w:styleId="a7">
    <w:name w:val="Body Text Indent"/>
    <w:basedOn w:val="a"/>
    <w:link w:val="Char0"/>
    <w:qFormat/>
    <w:pPr>
      <w:spacing w:after="120"/>
      <w:ind w:leftChars="200" w:left="420"/>
    </w:pPr>
  </w:style>
  <w:style w:type="paragraph" w:styleId="30">
    <w:name w:val="toc 3"/>
    <w:basedOn w:val="a"/>
    <w:next w:val="a"/>
    <w:uiPriority w:val="39"/>
    <w:qFormat/>
    <w:pPr>
      <w:ind w:leftChars="400" w:left="840"/>
    </w:pPr>
  </w:style>
  <w:style w:type="paragraph" w:styleId="a8">
    <w:name w:val="Plain Text"/>
    <w:basedOn w:val="a"/>
    <w:link w:val="Char1"/>
    <w:qFormat/>
    <w:pPr>
      <w:spacing w:line="360" w:lineRule="auto"/>
    </w:pPr>
    <w:rPr>
      <w:rFonts w:ascii="楷体_GB2312" w:eastAsia="楷体_GB2312" w:hAnsi="Courier New"/>
      <w:sz w:val="24"/>
    </w:rPr>
  </w:style>
  <w:style w:type="paragraph" w:styleId="20">
    <w:name w:val="Body Text Indent 2"/>
    <w:basedOn w:val="a"/>
    <w:qFormat/>
    <w:pPr>
      <w:spacing w:line="312" w:lineRule="auto"/>
      <w:ind w:firstLineChars="200" w:firstLine="480"/>
    </w:pPr>
    <w:rPr>
      <w:sz w:val="24"/>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1">
    <w:name w:val="toc 2"/>
    <w:basedOn w:val="a"/>
    <w:next w:val="a"/>
    <w:uiPriority w:val="39"/>
    <w:qFormat/>
    <w:pPr>
      <w:ind w:leftChars="200" w:left="420"/>
    </w:p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d">
    <w:name w:val="Title"/>
    <w:basedOn w:val="a"/>
    <w:link w:val="Char2"/>
    <w:qFormat/>
    <w:pPr>
      <w:spacing w:before="240" w:after="60"/>
      <w:jc w:val="center"/>
      <w:outlineLvl w:val="0"/>
    </w:pPr>
    <w:rPr>
      <w:rFonts w:ascii="Arial" w:eastAsiaTheme="minorEastAsia" w:hAnsi="Arial" w:cstheme="minorBidi"/>
      <w:b/>
      <w:bCs/>
      <w:sz w:val="32"/>
      <w:szCs w:val="32"/>
    </w:rPr>
  </w:style>
  <w:style w:type="character" w:styleId="ae">
    <w:name w:val="Strong"/>
    <w:uiPriority w:val="22"/>
    <w:qFormat/>
    <w:rPr>
      <w:b/>
      <w:bCs/>
    </w:rPr>
  </w:style>
  <w:style w:type="character" w:styleId="af">
    <w:name w:val="page number"/>
    <w:basedOn w:val="a1"/>
    <w:qFormat/>
  </w:style>
  <w:style w:type="character" w:styleId="af0">
    <w:name w:val="FollowedHyperlink"/>
    <w:basedOn w:val="a1"/>
    <w:qFormat/>
    <w:rPr>
      <w:color w:val="800080"/>
      <w:u w:val="none"/>
    </w:rPr>
  </w:style>
  <w:style w:type="character" w:styleId="af1">
    <w:name w:val="Emphasis"/>
    <w:basedOn w:val="a1"/>
    <w:qFormat/>
    <w:rPr>
      <w:b/>
    </w:rPr>
  </w:style>
  <w:style w:type="character" w:styleId="HTML">
    <w:name w:val="HTML Definition"/>
    <w:basedOn w:val="a1"/>
    <w:qFormat/>
  </w:style>
  <w:style w:type="character" w:styleId="HTML0">
    <w:name w:val="HTML Typewriter"/>
    <w:basedOn w:val="a1"/>
    <w:qFormat/>
    <w:rPr>
      <w:rFonts w:ascii="monospace" w:eastAsia="monospace" w:hAnsi="monospace" w:cs="monospace" w:hint="default"/>
      <w:sz w:val="20"/>
    </w:rPr>
  </w:style>
  <w:style w:type="character" w:styleId="HTML1">
    <w:name w:val="HTML Acronym"/>
    <w:basedOn w:val="a1"/>
    <w:qFormat/>
  </w:style>
  <w:style w:type="character" w:styleId="HTML2">
    <w:name w:val="HTML Variable"/>
    <w:basedOn w:val="a1"/>
    <w:qFormat/>
  </w:style>
  <w:style w:type="character" w:styleId="af2">
    <w:name w:val="Hyperlink"/>
    <w:basedOn w:val="a1"/>
    <w:uiPriority w:val="99"/>
    <w:qFormat/>
    <w:rPr>
      <w:color w:val="0000FF"/>
      <w:u w:val="none"/>
    </w:rPr>
  </w:style>
  <w:style w:type="character" w:styleId="HTML3">
    <w:name w:val="HTML Code"/>
    <w:basedOn w:val="a1"/>
    <w:qFormat/>
    <w:rPr>
      <w:rFonts w:ascii="monospace" w:eastAsia="monospace" w:hAnsi="monospace" w:cs="monospace" w:hint="default"/>
      <w:sz w:val="20"/>
    </w:rPr>
  </w:style>
  <w:style w:type="character" w:styleId="af3">
    <w:name w:val="annotation reference"/>
    <w:semiHidden/>
    <w:qFormat/>
    <w:rPr>
      <w:sz w:val="21"/>
      <w:szCs w:val="21"/>
    </w:rPr>
  </w:style>
  <w:style w:type="character" w:styleId="HTML4">
    <w:name w:val="HTML Cite"/>
    <w:basedOn w:val="a1"/>
    <w:qFormat/>
  </w:style>
  <w:style w:type="character" w:styleId="HTML5">
    <w:name w:val="HTML Keyboard"/>
    <w:basedOn w:val="a1"/>
    <w:qFormat/>
    <w:rPr>
      <w:rFonts w:ascii="monospace" w:eastAsia="monospace" w:hAnsi="monospace" w:cs="monospace" w:hint="default"/>
      <w:sz w:val="20"/>
    </w:rPr>
  </w:style>
  <w:style w:type="character" w:styleId="HTML6">
    <w:name w:val="HTML Sample"/>
    <w:basedOn w:val="a1"/>
    <w:qFormat/>
    <w:rPr>
      <w:rFonts w:ascii="monospace" w:eastAsia="monospace" w:hAnsi="monospace" w:cs="monospace"/>
    </w:rPr>
  </w:style>
  <w:style w:type="table" w:styleId="af4">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0">
    <w:name w:val="Char2"/>
    <w:basedOn w:val="a"/>
    <w:qFormat/>
    <w:pPr>
      <w:ind w:left="432" w:hanging="432"/>
    </w:pPr>
    <w:rPr>
      <w:sz w:val="24"/>
      <w:szCs w:val="24"/>
    </w:rPr>
  </w:style>
  <w:style w:type="character" w:customStyle="1" w:styleId="Char1">
    <w:name w:val="纯文本 Char"/>
    <w:link w:val="a8"/>
    <w:qFormat/>
    <w:rPr>
      <w:rFonts w:ascii="楷体_GB2312" w:eastAsia="楷体_GB2312" w:hAnsi="Courier New"/>
      <w:kern w:val="2"/>
      <w:sz w:val="24"/>
    </w:r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12">
    <w:name w:val="列出段落1"/>
    <w:basedOn w:val="a"/>
    <w:uiPriority w:val="99"/>
    <w:qFormat/>
    <w:pPr>
      <w:ind w:firstLineChars="200" w:firstLine="420"/>
    </w:pPr>
    <w:rPr>
      <w:szCs w:val="24"/>
    </w:rPr>
  </w:style>
  <w:style w:type="character" w:customStyle="1" w:styleId="Char">
    <w:name w:val="批注文字 Char"/>
    <w:basedOn w:val="a1"/>
    <w:link w:val="a5"/>
    <w:semiHidden/>
    <w:qFormat/>
    <w:rPr>
      <w:kern w:val="2"/>
      <w:sz w:val="21"/>
    </w:rPr>
  </w:style>
  <w:style w:type="paragraph" w:customStyle="1" w:styleId="13">
    <w:name w:val="列出段落1"/>
    <w:basedOn w:val="a"/>
    <w:qFormat/>
    <w:pPr>
      <w:ind w:firstLineChars="200" w:firstLine="420"/>
    </w:pPr>
    <w:rPr>
      <w:rFonts w:ascii="Calibri" w:hAnsi="Calibri"/>
      <w:szCs w:val="21"/>
    </w:rPr>
  </w:style>
  <w:style w:type="character" w:customStyle="1" w:styleId="Char0">
    <w:name w:val="正文文本缩进 Char"/>
    <w:basedOn w:val="a1"/>
    <w:link w:val="a7"/>
    <w:qFormat/>
    <w:rPr>
      <w:kern w:val="2"/>
      <w:sz w:val="21"/>
    </w:rPr>
  </w:style>
  <w:style w:type="character" w:customStyle="1" w:styleId="Char2">
    <w:name w:val="标题 Char"/>
    <w:basedOn w:val="a1"/>
    <w:link w:val="ad"/>
    <w:qFormat/>
    <w:rPr>
      <w:rFonts w:ascii="Arial" w:eastAsiaTheme="minorEastAsia" w:hAnsi="Arial" w:cstheme="minorBidi"/>
      <w:b/>
      <w:bCs/>
      <w:kern w:val="2"/>
      <w:sz w:val="32"/>
      <w:szCs w:val="32"/>
    </w:rPr>
  </w:style>
  <w:style w:type="paragraph" w:customStyle="1" w:styleId="Style3">
    <w:name w:val="_Style 3"/>
    <w:basedOn w:val="a"/>
    <w:next w:val="10"/>
    <w:uiPriority w:val="99"/>
    <w:qFormat/>
    <w:pPr>
      <w:ind w:left="360" w:firstLineChars="20" w:firstLine="56"/>
    </w:pPr>
    <w:rPr>
      <w:rFonts w:ascii="Calibri" w:eastAsiaTheme="minorEastAsia" w:hAnsi="Calibri" w:cs="Calibri"/>
      <w:sz w:val="28"/>
      <w:szCs w:val="28"/>
    </w:rPr>
  </w:style>
  <w:style w:type="character" w:customStyle="1" w:styleId="mini-outputtext1">
    <w:name w:val="mini-outputtext1"/>
    <w:basedOn w:val="a1"/>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annotation text" w:semiHidden="1" w:qFormat="1"/>
    <w:lsdException w:name="header" w:qFormat="1"/>
    <w:lsdException w:name="footer" w:qFormat="1"/>
    <w:lsdException w:name="caption" w:semiHidden="1" w:unhideWhenUsed="1" w:qFormat="1"/>
    <w:lsdException w:name="annotation reference" w:semiHidden="1" w:qFormat="1"/>
    <w:lsdException w:name="page number" w:qFormat="1"/>
    <w:lsdException w:name="Title" w:qFormat="1"/>
    <w:lsdException w:name="Default Paragraph Font" w:uiPriority="1" w:unhideWhenUsed="1"/>
    <w:lsdException w:name="Body Text Indent" w:qFormat="1"/>
    <w:lsdException w:name="Subtitle" w:qFormat="1"/>
    <w:lsdException w:name="Body Text Indent 2" w:qFormat="1"/>
    <w:lsdException w:name="Hyperlink" w:uiPriority="99" w:qFormat="1"/>
    <w:lsdException w:name="Followed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rPr>
  </w:style>
  <w:style w:type="paragraph" w:styleId="1">
    <w:name w:val="heading 1"/>
    <w:basedOn w:val="a"/>
    <w:next w:val="a"/>
    <w:qFormat/>
    <w:pPr>
      <w:keepNext/>
      <w:outlineLvl w:val="0"/>
    </w:pPr>
    <w:rPr>
      <w:rFonts w:ascii="宋体"/>
      <w:sz w:val="28"/>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pPr>
      <w:jc w:val="center"/>
    </w:pPr>
    <w:rPr>
      <w:rFonts w:eastAsia="仿宋_GB2312"/>
      <w:b/>
      <w:bCs/>
      <w:sz w:val="72"/>
    </w:rPr>
  </w:style>
  <w:style w:type="paragraph" w:styleId="a4">
    <w:name w:val="annotation subject"/>
    <w:basedOn w:val="a5"/>
    <w:next w:val="a5"/>
    <w:semiHidden/>
    <w:qFormat/>
    <w:rPr>
      <w:b/>
      <w:bCs/>
    </w:rPr>
  </w:style>
  <w:style w:type="paragraph" w:styleId="a5">
    <w:name w:val="annotation text"/>
    <w:basedOn w:val="a"/>
    <w:link w:val="Char"/>
    <w:semiHidden/>
    <w:qFormat/>
    <w:pPr>
      <w:jc w:val="left"/>
    </w:pPr>
  </w:style>
  <w:style w:type="paragraph" w:styleId="a6">
    <w:name w:val="Normal Indent"/>
    <w:basedOn w:val="a"/>
    <w:qFormat/>
    <w:pPr>
      <w:ind w:firstLine="420"/>
    </w:pPr>
  </w:style>
  <w:style w:type="paragraph" w:styleId="a7">
    <w:name w:val="Body Text Indent"/>
    <w:basedOn w:val="a"/>
    <w:link w:val="Char0"/>
    <w:qFormat/>
    <w:pPr>
      <w:spacing w:after="120"/>
      <w:ind w:leftChars="200" w:left="420"/>
    </w:pPr>
  </w:style>
  <w:style w:type="paragraph" w:styleId="30">
    <w:name w:val="toc 3"/>
    <w:basedOn w:val="a"/>
    <w:next w:val="a"/>
    <w:uiPriority w:val="39"/>
    <w:qFormat/>
    <w:pPr>
      <w:ind w:leftChars="400" w:left="840"/>
    </w:pPr>
  </w:style>
  <w:style w:type="paragraph" w:styleId="a8">
    <w:name w:val="Plain Text"/>
    <w:basedOn w:val="a"/>
    <w:link w:val="Char1"/>
    <w:qFormat/>
    <w:pPr>
      <w:spacing w:line="360" w:lineRule="auto"/>
    </w:pPr>
    <w:rPr>
      <w:rFonts w:ascii="楷体_GB2312" w:eastAsia="楷体_GB2312" w:hAnsi="Courier New"/>
      <w:sz w:val="24"/>
    </w:rPr>
  </w:style>
  <w:style w:type="paragraph" w:styleId="20">
    <w:name w:val="Body Text Indent 2"/>
    <w:basedOn w:val="a"/>
    <w:qFormat/>
    <w:pPr>
      <w:spacing w:line="312" w:lineRule="auto"/>
      <w:ind w:firstLineChars="200" w:firstLine="480"/>
    </w:pPr>
    <w:rPr>
      <w:sz w:val="24"/>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1">
    <w:name w:val="toc 2"/>
    <w:basedOn w:val="a"/>
    <w:next w:val="a"/>
    <w:uiPriority w:val="39"/>
    <w:qFormat/>
    <w:pPr>
      <w:ind w:leftChars="200" w:left="420"/>
    </w:p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d">
    <w:name w:val="Title"/>
    <w:basedOn w:val="a"/>
    <w:link w:val="Char2"/>
    <w:qFormat/>
    <w:pPr>
      <w:spacing w:before="240" w:after="60"/>
      <w:jc w:val="center"/>
      <w:outlineLvl w:val="0"/>
    </w:pPr>
    <w:rPr>
      <w:rFonts w:ascii="Arial" w:eastAsiaTheme="minorEastAsia" w:hAnsi="Arial" w:cstheme="minorBidi"/>
      <w:b/>
      <w:bCs/>
      <w:sz w:val="32"/>
      <w:szCs w:val="32"/>
    </w:rPr>
  </w:style>
  <w:style w:type="character" w:styleId="ae">
    <w:name w:val="Strong"/>
    <w:uiPriority w:val="22"/>
    <w:qFormat/>
    <w:rPr>
      <w:b/>
      <w:bCs/>
    </w:rPr>
  </w:style>
  <w:style w:type="character" w:styleId="af">
    <w:name w:val="page number"/>
    <w:basedOn w:val="a1"/>
    <w:qFormat/>
  </w:style>
  <w:style w:type="character" w:styleId="af0">
    <w:name w:val="FollowedHyperlink"/>
    <w:basedOn w:val="a1"/>
    <w:qFormat/>
    <w:rPr>
      <w:color w:val="800080"/>
      <w:u w:val="none"/>
    </w:rPr>
  </w:style>
  <w:style w:type="character" w:styleId="af1">
    <w:name w:val="Emphasis"/>
    <w:basedOn w:val="a1"/>
    <w:qFormat/>
    <w:rPr>
      <w:b/>
    </w:rPr>
  </w:style>
  <w:style w:type="character" w:styleId="HTML">
    <w:name w:val="HTML Definition"/>
    <w:basedOn w:val="a1"/>
    <w:qFormat/>
  </w:style>
  <w:style w:type="character" w:styleId="HTML0">
    <w:name w:val="HTML Typewriter"/>
    <w:basedOn w:val="a1"/>
    <w:qFormat/>
    <w:rPr>
      <w:rFonts w:ascii="monospace" w:eastAsia="monospace" w:hAnsi="monospace" w:cs="monospace" w:hint="default"/>
      <w:sz w:val="20"/>
    </w:rPr>
  </w:style>
  <w:style w:type="character" w:styleId="HTML1">
    <w:name w:val="HTML Acronym"/>
    <w:basedOn w:val="a1"/>
    <w:qFormat/>
  </w:style>
  <w:style w:type="character" w:styleId="HTML2">
    <w:name w:val="HTML Variable"/>
    <w:basedOn w:val="a1"/>
    <w:qFormat/>
  </w:style>
  <w:style w:type="character" w:styleId="af2">
    <w:name w:val="Hyperlink"/>
    <w:basedOn w:val="a1"/>
    <w:uiPriority w:val="99"/>
    <w:qFormat/>
    <w:rPr>
      <w:color w:val="0000FF"/>
      <w:u w:val="none"/>
    </w:rPr>
  </w:style>
  <w:style w:type="character" w:styleId="HTML3">
    <w:name w:val="HTML Code"/>
    <w:basedOn w:val="a1"/>
    <w:qFormat/>
    <w:rPr>
      <w:rFonts w:ascii="monospace" w:eastAsia="monospace" w:hAnsi="monospace" w:cs="monospace" w:hint="default"/>
      <w:sz w:val="20"/>
    </w:rPr>
  </w:style>
  <w:style w:type="character" w:styleId="af3">
    <w:name w:val="annotation reference"/>
    <w:semiHidden/>
    <w:qFormat/>
    <w:rPr>
      <w:sz w:val="21"/>
      <w:szCs w:val="21"/>
    </w:rPr>
  </w:style>
  <w:style w:type="character" w:styleId="HTML4">
    <w:name w:val="HTML Cite"/>
    <w:basedOn w:val="a1"/>
    <w:qFormat/>
  </w:style>
  <w:style w:type="character" w:styleId="HTML5">
    <w:name w:val="HTML Keyboard"/>
    <w:basedOn w:val="a1"/>
    <w:qFormat/>
    <w:rPr>
      <w:rFonts w:ascii="monospace" w:eastAsia="monospace" w:hAnsi="monospace" w:cs="monospace" w:hint="default"/>
      <w:sz w:val="20"/>
    </w:rPr>
  </w:style>
  <w:style w:type="character" w:styleId="HTML6">
    <w:name w:val="HTML Sample"/>
    <w:basedOn w:val="a1"/>
    <w:qFormat/>
    <w:rPr>
      <w:rFonts w:ascii="monospace" w:eastAsia="monospace" w:hAnsi="monospace" w:cs="monospace"/>
    </w:rPr>
  </w:style>
  <w:style w:type="table" w:styleId="af4">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0">
    <w:name w:val="Char2"/>
    <w:basedOn w:val="a"/>
    <w:qFormat/>
    <w:pPr>
      <w:ind w:left="432" w:hanging="432"/>
    </w:pPr>
    <w:rPr>
      <w:sz w:val="24"/>
      <w:szCs w:val="24"/>
    </w:rPr>
  </w:style>
  <w:style w:type="character" w:customStyle="1" w:styleId="Char1">
    <w:name w:val="纯文本 Char"/>
    <w:link w:val="a8"/>
    <w:qFormat/>
    <w:rPr>
      <w:rFonts w:ascii="楷体_GB2312" w:eastAsia="楷体_GB2312" w:hAnsi="Courier New"/>
      <w:kern w:val="2"/>
      <w:sz w:val="24"/>
    </w:r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12">
    <w:name w:val="列出段落1"/>
    <w:basedOn w:val="a"/>
    <w:uiPriority w:val="99"/>
    <w:qFormat/>
    <w:pPr>
      <w:ind w:firstLineChars="200" w:firstLine="420"/>
    </w:pPr>
    <w:rPr>
      <w:szCs w:val="24"/>
    </w:rPr>
  </w:style>
  <w:style w:type="character" w:customStyle="1" w:styleId="Char">
    <w:name w:val="批注文字 Char"/>
    <w:basedOn w:val="a1"/>
    <w:link w:val="a5"/>
    <w:semiHidden/>
    <w:qFormat/>
    <w:rPr>
      <w:kern w:val="2"/>
      <w:sz w:val="21"/>
    </w:rPr>
  </w:style>
  <w:style w:type="paragraph" w:customStyle="1" w:styleId="13">
    <w:name w:val="列出段落1"/>
    <w:basedOn w:val="a"/>
    <w:qFormat/>
    <w:pPr>
      <w:ind w:firstLineChars="200" w:firstLine="420"/>
    </w:pPr>
    <w:rPr>
      <w:rFonts w:ascii="Calibri" w:hAnsi="Calibri"/>
      <w:szCs w:val="21"/>
    </w:rPr>
  </w:style>
  <w:style w:type="character" w:customStyle="1" w:styleId="Char0">
    <w:name w:val="正文文本缩进 Char"/>
    <w:basedOn w:val="a1"/>
    <w:link w:val="a7"/>
    <w:qFormat/>
    <w:rPr>
      <w:kern w:val="2"/>
      <w:sz w:val="21"/>
    </w:rPr>
  </w:style>
  <w:style w:type="character" w:customStyle="1" w:styleId="Char2">
    <w:name w:val="标题 Char"/>
    <w:basedOn w:val="a1"/>
    <w:link w:val="ad"/>
    <w:qFormat/>
    <w:rPr>
      <w:rFonts w:ascii="Arial" w:eastAsiaTheme="minorEastAsia" w:hAnsi="Arial" w:cstheme="minorBidi"/>
      <w:b/>
      <w:bCs/>
      <w:kern w:val="2"/>
      <w:sz w:val="32"/>
      <w:szCs w:val="32"/>
    </w:rPr>
  </w:style>
  <w:style w:type="paragraph" w:customStyle="1" w:styleId="Style3">
    <w:name w:val="_Style 3"/>
    <w:basedOn w:val="a"/>
    <w:next w:val="10"/>
    <w:uiPriority w:val="99"/>
    <w:qFormat/>
    <w:pPr>
      <w:ind w:left="360" w:firstLineChars="20" w:firstLine="56"/>
    </w:pPr>
    <w:rPr>
      <w:rFonts w:ascii="Calibri" w:eastAsiaTheme="minorEastAsia" w:hAnsi="Calibri" w:cs="Calibri"/>
      <w:sz w:val="28"/>
      <w:szCs w:val="28"/>
    </w:rPr>
  </w:style>
  <w:style w:type="character" w:customStyle="1" w:styleId="mini-outputtext1">
    <w:name w:val="mini-outputtext1"/>
    <w:basedOn w:val="a1"/>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201</Words>
  <Characters>1151</Characters>
  <Application>Microsoft Office Word</Application>
  <DocSecurity>0</DocSecurity>
  <Lines>9</Lines>
  <Paragraphs>2</Paragraphs>
  <ScaleCrop>false</ScaleCrop>
  <Company>江西省机电设备招标公司</Company>
  <LinksUpToDate>false</LinksUpToDate>
  <CharactersWithSpaces>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hxw</dc:creator>
  <cp:lastModifiedBy>Test</cp:lastModifiedBy>
  <cp:revision>5</cp:revision>
  <cp:lastPrinted>2013-08-15T18:09:00Z</cp:lastPrinted>
  <dcterms:created xsi:type="dcterms:W3CDTF">2024-05-31T22:29:00Z</dcterms:created>
  <dcterms:modified xsi:type="dcterms:W3CDTF">2024-07-15T03:06:00Z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2052-12.14.0</vt:lpwstr>
  </property>
  <property fmtid="{D5CDD505-2E9C-101B-9397-08002B2CF9AE}" pid="3" name="ICV">
    <vt:lpwstr>9B6B46FBA498D677E76F5966142E4420_31</vt:lpwstr>
  </property>
</Properties>
</file>