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0F" w:rsidRPr="00A63A9D" w:rsidRDefault="00B56B0F" w:rsidP="00B56B0F">
      <w:pPr>
        <w:jc w:val="left"/>
        <w:rPr>
          <w:color w:val="000000" w:themeColor="text1"/>
          <w:szCs w:val="21"/>
        </w:rPr>
      </w:pPr>
      <w:bookmarkStart w:id="0" w:name="_GoBack"/>
      <w:bookmarkEnd w:id="0"/>
      <w:r w:rsidRPr="00A63A9D">
        <w:rPr>
          <w:rFonts w:hint="eastAsia"/>
          <w:color w:val="000000" w:themeColor="text1"/>
          <w:szCs w:val="21"/>
        </w:rPr>
        <w:t>附件</w:t>
      </w:r>
      <w:r w:rsidRPr="00A63A9D">
        <w:rPr>
          <w:rFonts w:hint="eastAsia"/>
          <w:color w:val="000000" w:themeColor="text1"/>
          <w:szCs w:val="21"/>
        </w:rPr>
        <w:t>1</w:t>
      </w:r>
      <w:r w:rsidRPr="00A63A9D">
        <w:rPr>
          <w:rFonts w:hint="eastAsia"/>
          <w:color w:val="000000" w:themeColor="text1"/>
          <w:szCs w:val="21"/>
        </w:rPr>
        <w:t>：</w:t>
      </w:r>
    </w:p>
    <w:p w:rsidR="00B56B0F" w:rsidRDefault="00B56B0F" w:rsidP="00B56B0F">
      <w:pPr>
        <w:pStyle w:val="a5"/>
        <w:spacing w:before="162" w:line="360" w:lineRule="auto"/>
        <w:jc w:val="center"/>
        <w:outlineLvl w:val="0"/>
        <w:rPr>
          <w:sz w:val="36"/>
          <w:szCs w:val="36"/>
          <w:lang w:eastAsia="zh-CN"/>
        </w:rPr>
      </w:pPr>
      <w:r>
        <w:rPr>
          <w:b/>
          <w:bCs/>
          <w:spacing w:val="5"/>
          <w:sz w:val="36"/>
          <w:szCs w:val="36"/>
          <w:lang w:eastAsia="zh-CN"/>
        </w:rPr>
        <w:t>双极电凝技术参数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漏电流及辅助电流要求正常状态下</w:t>
      </w:r>
      <w:r>
        <w:rPr>
          <w:sz w:val="28"/>
          <w:szCs w:val="28"/>
        </w:rPr>
        <w:t>≤0.01mA</w:t>
      </w:r>
      <w:r>
        <w:rPr>
          <w:sz w:val="28"/>
          <w:szCs w:val="28"/>
        </w:rPr>
        <w:t>，单一故障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状态下</w:t>
      </w:r>
      <w:r>
        <w:rPr>
          <w:sz w:val="28"/>
          <w:szCs w:val="28"/>
        </w:rPr>
        <w:t>≤0.05mA</w:t>
      </w:r>
      <w:r>
        <w:rPr>
          <w:sz w:val="28"/>
          <w:szCs w:val="28"/>
        </w:rPr>
        <w:t>；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具有功率输出自动补偿功能，针对不同人体组织自动调节输出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功率达到最佳切割和凝血效果；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带除颤保护，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类输出，符合国标</w:t>
      </w:r>
      <w:r>
        <w:rPr>
          <w:sz w:val="28"/>
          <w:szCs w:val="28"/>
        </w:rPr>
        <w:t xml:space="preserve"> GB9706.1-2007 </w:t>
      </w:r>
      <w:r>
        <w:rPr>
          <w:sz w:val="28"/>
          <w:szCs w:val="28"/>
        </w:rPr>
        <w:t>和国标</w:t>
      </w:r>
      <w:r>
        <w:rPr>
          <w:sz w:val="28"/>
          <w:szCs w:val="28"/>
        </w:rPr>
        <w:t xml:space="preserve">GB9706.4-2009 </w:t>
      </w:r>
      <w:r>
        <w:rPr>
          <w:sz w:val="28"/>
          <w:szCs w:val="28"/>
        </w:rPr>
        <w:t>安全标准。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三种电切模式：低压切、纯切、混切；四种电凝模式：柔凝、强凝、喷凝，三种双极电凝模式：精细双极、</w:t>
      </w:r>
      <w:proofErr w:type="gramStart"/>
      <w:r>
        <w:rPr>
          <w:sz w:val="28"/>
          <w:szCs w:val="28"/>
        </w:rPr>
        <w:t>标准双</w:t>
      </w:r>
      <w:proofErr w:type="gramEnd"/>
      <w:r>
        <w:rPr>
          <w:sz w:val="28"/>
          <w:szCs w:val="28"/>
        </w:rPr>
        <w:t>极、</w:t>
      </w:r>
      <w:proofErr w:type="gramStart"/>
      <w:r>
        <w:rPr>
          <w:sz w:val="28"/>
          <w:szCs w:val="28"/>
        </w:rPr>
        <w:t>宏双极</w:t>
      </w:r>
      <w:proofErr w:type="gramEnd"/>
      <w:r>
        <w:rPr>
          <w:sz w:val="28"/>
          <w:szCs w:val="28"/>
        </w:rPr>
        <w:t>；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>工作频率：电切</w:t>
      </w:r>
      <w:r>
        <w:rPr>
          <w:sz w:val="28"/>
          <w:szCs w:val="28"/>
        </w:rPr>
        <w:t xml:space="preserve"> 330KHz</w:t>
      </w:r>
      <w:r>
        <w:rPr>
          <w:sz w:val="28"/>
          <w:szCs w:val="28"/>
        </w:rPr>
        <w:t>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电凝</w:t>
      </w:r>
      <w:r>
        <w:rPr>
          <w:sz w:val="28"/>
          <w:szCs w:val="28"/>
        </w:rPr>
        <w:t xml:space="preserve"> 430KHz</w:t>
      </w:r>
      <w:r>
        <w:rPr>
          <w:sz w:val="28"/>
          <w:szCs w:val="28"/>
        </w:rPr>
        <w:t>；双</w:t>
      </w:r>
      <w:proofErr w:type="gramStart"/>
      <w:r>
        <w:rPr>
          <w:sz w:val="28"/>
          <w:szCs w:val="28"/>
        </w:rPr>
        <w:t>极</w:t>
      </w:r>
      <w:proofErr w:type="gramEnd"/>
      <w:r>
        <w:rPr>
          <w:sz w:val="28"/>
          <w:szCs w:val="28"/>
        </w:rPr>
        <w:t>频率为</w:t>
      </w:r>
      <w:r>
        <w:rPr>
          <w:sz w:val="28"/>
          <w:szCs w:val="28"/>
        </w:rPr>
        <w:t xml:space="preserve"> 1MHz</w:t>
      </w:r>
      <w:r>
        <w:rPr>
          <w:sz w:val="28"/>
          <w:szCs w:val="28"/>
        </w:rPr>
        <w:t>；额定输出功率：电切：</w:t>
      </w:r>
      <w:r>
        <w:rPr>
          <w:sz w:val="28"/>
          <w:szCs w:val="28"/>
        </w:rPr>
        <w:t xml:space="preserve">300W  </w:t>
      </w:r>
      <w:r>
        <w:rPr>
          <w:sz w:val="28"/>
          <w:szCs w:val="28"/>
        </w:rPr>
        <w:t>电凝：</w:t>
      </w:r>
      <w:r>
        <w:rPr>
          <w:sz w:val="28"/>
          <w:szCs w:val="28"/>
        </w:rPr>
        <w:t xml:space="preserve">120W  </w:t>
      </w:r>
      <w:r>
        <w:rPr>
          <w:sz w:val="28"/>
          <w:szCs w:val="28"/>
        </w:rPr>
        <w:t>双极：</w:t>
      </w:r>
      <w:r>
        <w:rPr>
          <w:sz w:val="28"/>
          <w:szCs w:val="28"/>
        </w:rPr>
        <w:t>100W</w:t>
      </w:r>
      <w:r>
        <w:rPr>
          <w:sz w:val="28"/>
          <w:szCs w:val="28"/>
        </w:rPr>
        <w:t>；负载阻抗：电切：</w:t>
      </w:r>
      <w:r>
        <w:rPr>
          <w:sz w:val="28"/>
          <w:szCs w:val="28"/>
        </w:rPr>
        <w:t xml:space="preserve">300/500 Ω   </w:t>
      </w:r>
      <w:r>
        <w:rPr>
          <w:sz w:val="28"/>
          <w:szCs w:val="28"/>
        </w:rPr>
        <w:t>电凝：</w:t>
      </w:r>
      <w:r>
        <w:rPr>
          <w:sz w:val="28"/>
          <w:szCs w:val="28"/>
        </w:rPr>
        <w:t xml:space="preserve">500 Ω </w:t>
      </w:r>
      <w:r>
        <w:rPr>
          <w:sz w:val="28"/>
          <w:szCs w:val="28"/>
        </w:rPr>
        <w:t>双极：</w:t>
      </w:r>
      <w:r>
        <w:rPr>
          <w:sz w:val="28"/>
          <w:szCs w:val="28"/>
        </w:rPr>
        <w:t>100 Ω</w:t>
      </w:r>
    </w:p>
    <w:p w:rsidR="00B56B0F" w:rsidRDefault="00B56B0F" w:rsidP="00B56B0F">
      <w:pPr>
        <w:spacing w:line="360" w:lineRule="auto"/>
        <w:rPr>
          <w:sz w:val="28"/>
          <w:szCs w:val="28"/>
        </w:rPr>
      </w:pPr>
      <w:r>
        <w:rPr>
          <w:rFonts w:eastAsia="宋体" w:hint="eastAsia"/>
          <w:sz w:val="28"/>
          <w:szCs w:val="28"/>
        </w:rPr>
        <w:t>6.</w:t>
      </w:r>
      <w:r>
        <w:rPr>
          <w:sz w:val="28"/>
          <w:szCs w:val="28"/>
        </w:rPr>
        <w:t>功率调节精细，</w:t>
      </w:r>
      <w:r>
        <w:rPr>
          <w:sz w:val="28"/>
          <w:szCs w:val="28"/>
        </w:rPr>
        <w:t xml:space="preserve">1W/5W </w:t>
      </w:r>
      <w:r>
        <w:rPr>
          <w:sz w:val="28"/>
          <w:szCs w:val="28"/>
        </w:rPr>
        <w:t>可调；</w:t>
      </w:r>
    </w:p>
    <w:p w:rsidR="00B56B0F" w:rsidRDefault="00B56B0F" w:rsidP="00B56B0F">
      <w:pPr>
        <w:spacing w:line="360" w:lineRule="auto"/>
        <w:rPr>
          <w:rFonts w:eastAsia="宋体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eastAsia="宋体" w:hint="eastAsia"/>
          <w:sz w:val="28"/>
          <w:szCs w:val="28"/>
        </w:rPr>
        <w:t>.</w:t>
      </w:r>
      <w:r>
        <w:rPr>
          <w:sz w:val="28"/>
          <w:szCs w:val="28"/>
        </w:rPr>
        <w:t>误操作报警功能</w:t>
      </w:r>
      <w:r>
        <w:rPr>
          <w:rFonts w:eastAsia="宋体" w:hint="eastAsia"/>
          <w:sz w:val="28"/>
          <w:szCs w:val="28"/>
        </w:rPr>
        <w:t>，</w:t>
      </w:r>
      <w:r>
        <w:rPr>
          <w:sz w:val="28"/>
          <w:szCs w:val="28"/>
        </w:rPr>
        <w:t>手动开关按扭、脚踏控制。</w:t>
      </w:r>
      <w:r>
        <w:rPr>
          <w:sz w:val="28"/>
          <w:szCs w:val="28"/>
        </w:rPr>
        <w:br/>
      </w:r>
      <w:r>
        <w:rPr>
          <w:rFonts w:eastAsia="宋体" w:hint="eastAsia"/>
          <w:sz w:val="28"/>
          <w:szCs w:val="28"/>
        </w:rPr>
        <w:t>8.</w:t>
      </w:r>
      <w:r>
        <w:rPr>
          <w:rFonts w:eastAsia="宋体" w:hint="eastAsia"/>
          <w:sz w:val="28"/>
          <w:szCs w:val="28"/>
        </w:rPr>
        <w:t>配置清单：两把不同</w:t>
      </w:r>
      <w:proofErr w:type="gramStart"/>
      <w:r>
        <w:rPr>
          <w:rFonts w:eastAsia="宋体" w:hint="eastAsia"/>
          <w:sz w:val="28"/>
          <w:szCs w:val="28"/>
        </w:rPr>
        <w:t>规格电凝镊</w:t>
      </w:r>
      <w:proofErr w:type="gramEnd"/>
      <w:r>
        <w:rPr>
          <w:rFonts w:eastAsia="宋体" w:hint="eastAsia"/>
          <w:sz w:val="28"/>
          <w:szCs w:val="28"/>
        </w:rPr>
        <w:t>。</w:t>
      </w:r>
    </w:p>
    <w:p w:rsidR="00B56B0F" w:rsidRPr="00D527D7" w:rsidRDefault="00B56B0F" w:rsidP="00B56B0F">
      <w:pPr>
        <w:spacing w:line="360" w:lineRule="auto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9.</w:t>
      </w:r>
      <w:r>
        <w:rPr>
          <w:rFonts w:eastAsia="宋体" w:hint="eastAsia"/>
          <w:sz w:val="28"/>
          <w:szCs w:val="28"/>
        </w:rPr>
        <w:t>质保五年，并提供承诺函。</w:t>
      </w:r>
      <w:r>
        <w:rPr>
          <w:rFonts w:eastAsia="宋体" w:hint="eastAsia"/>
          <w:sz w:val="28"/>
          <w:szCs w:val="28"/>
        </w:rPr>
        <w:t xml:space="preserve">   </w:t>
      </w:r>
    </w:p>
    <w:p w:rsidR="00B56B0F" w:rsidRDefault="00B56B0F" w:rsidP="00B56B0F">
      <w:pPr>
        <w:spacing w:line="360" w:lineRule="auto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10.</w:t>
      </w:r>
      <w:r>
        <w:rPr>
          <w:rFonts w:eastAsia="宋体" w:hint="eastAsia"/>
          <w:sz w:val="28"/>
          <w:szCs w:val="28"/>
        </w:rPr>
        <w:t>设备出现故障，</w:t>
      </w:r>
      <w:r>
        <w:rPr>
          <w:rFonts w:eastAsia="宋体" w:hint="eastAsia"/>
          <w:sz w:val="28"/>
          <w:szCs w:val="28"/>
        </w:rPr>
        <w:t>72</w:t>
      </w:r>
      <w:r>
        <w:rPr>
          <w:rFonts w:eastAsia="宋体" w:hint="eastAsia"/>
          <w:sz w:val="28"/>
          <w:szCs w:val="28"/>
        </w:rPr>
        <w:t>小时内提出解决方案，并提供承诺函。</w:t>
      </w:r>
    </w:p>
    <w:p w:rsidR="00B56B0F" w:rsidRPr="00D527D7" w:rsidRDefault="00B56B0F" w:rsidP="00B56B0F">
      <w:pPr>
        <w:spacing w:line="360" w:lineRule="auto"/>
        <w:rPr>
          <w:rFonts w:eastAsia="宋体"/>
          <w:sz w:val="28"/>
          <w:szCs w:val="28"/>
        </w:rPr>
      </w:pPr>
      <w:r>
        <w:rPr>
          <w:rFonts w:eastAsia="宋体" w:hint="eastAsia"/>
          <w:sz w:val="28"/>
          <w:szCs w:val="28"/>
        </w:rPr>
        <w:t>11.</w:t>
      </w:r>
      <w:r>
        <w:rPr>
          <w:rFonts w:eastAsia="宋体" w:hint="eastAsia"/>
          <w:sz w:val="28"/>
          <w:szCs w:val="28"/>
        </w:rPr>
        <w:t>售后服务：有培训回访方案、切实可行。</w:t>
      </w:r>
    </w:p>
    <w:p w:rsidR="00B56B0F" w:rsidRPr="00B56B0F" w:rsidRDefault="00B56B0F" w:rsidP="0037683C">
      <w:pPr>
        <w:jc w:val="left"/>
        <w:rPr>
          <w:color w:val="000000" w:themeColor="text1"/>
          <w:szCs w:val="21"/>
        </w:rPr>
      </w:pPr>
    </w:p>
    <w:sectPr w:rsidR="00B56B0F" w:rsidRPr="00B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0A" w:rsidRDefault="00DC720A" w:rsidP="0037683C">
      <w:r>
        <w:separator/>
      </w:r>
    </w:p>
  </w:endnote>
  <w:endnote w:type="continuationSeparator" w:id="0">
    <w:p w:rsidR="00DC720A" w:rsidRDefault="00DC720A" w:rsidP="003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0A" w:rsidRDefault="00DC720A" w:rsidP="0037683C">
      <w:r>
        <w:separator/>
      </w:r>
    </w:p>
  </w:footnote>
  <w:footnote w:type="continuationSeparator" w:id="0">
    <w:p w:rsidR="00DC720A" w:rsidRDefault="00DC720A" w:rsidP="0037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E401"/>
    <w:multiLevelType w:val="singleLevel"/>
    <w:tmpl w:val="665BE401"/>
    <w:lvl w:ilvl="0">
      <w:start w:val="2"/>
      <w:numFmt w:val="decimal"/>
      <w:suff w:val="nothing"/>
      <w:lvlText w:val="%1、"/>
      <w:lvlJc w:val="left"/>
    </w:lvl>
  </w:abstractNum>
  <w:abstractNum w:abstractNumId="1">
    <w:nsid w:val="665BE502"/>
    <w:multiLevelType w:val="singleLevel"/>
    <w:tmpl w:val="665BE502"/>
    <w:lvl w:ilvl="0">
      <w:start w:val="3"/>
      <w:numFmt w:val="decimal"/>
      <w:suff w:val="nothing"/>
      <w:lvlText w:val="%1、"/>
      <w:lvlJc w:val="left"/>
    </w:lvl>
  </w:abstractNum>
  <w:abstractNum w:abstractNumId="2">
    <w:nsid w:val="665BE572"/>
    <w:multiLevelType w:val="singleLevel"/>
    <w:tmpl w:val="665BE572"/>
    <w:lvl w:ilvl="0">
      <w:start w:val="4"/>
      <w:numFmt w:val="decimal"/>
      <w:suff w:val="nothing"/>
      <w:lvlText w:val="%1、"/>
      <w:lvlJc w:val="left"/>
    </w:lvl>
  </w:abstractNum>
  <w:abstractNum w:abstractNumId="3">
    <w:nsid w:val="665BE5CF"/>
    <w:multiLevelType w:val="singleLevel"/>
    <w:tmpl w:val="665BE5C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4E"/>
    <w:rsid w:val="00015B4E"/>
    <w:rsid w:val="000C11E5"/>
    <w:rsid w:val="0037683C"/>
    <w:rsid w:val="00921008"/>
    <w:rsid w:val="00B56B0F"/>
    <w:rsid w:val="00D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83C"/>
    <w:rPr>
      <w:sz w:val="18"/>
      <w:szCs w:val="18"/>
    </w:rPr>
  </w:style>
  <w:style w:type="paragraph" w:styleId="a5">
    <w:name w:val="Body Text"/>
    <w:basedOn w:val="a"/>
    <w:link w:val="Char1"/>
    <w:qFormat/>
    <w:rsid w:val="00B56B0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rsid w:val="00B56B0F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83C"/>
    <w:rPr>
      <w:sz w:val="18"/>
      <w:szCs w:val="18"/>
    </w:rPr>
  </w:style>
  <w:style w:type="paragraph" w:styleId="a5">
    <w:name w:val="Body Text"/>
    <w:basedOn w:val="a"/>
    <w:link w:val="Char1"/>
    <w:qFormat/>
    <w:rsid w:val="00B56B0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rsid w:val="00B56B0F"/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2024-07-22T09:04:00Z</dcterms:created>
  <dcterms:modified xsi:type="dcterms:W3CDTF">2024-07-22T09:47:00Z</dcterms:modified>
</cp:coreProperties>
</file>