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A3" w:rsidRDefault="000A407C">
      <w:pPr>
        <w:pStyle w:val="a6"/>
        <w:spacing w:line="276" w:lineRule="auto"/>
        <w:rPr>
          <w:rFonts w:ascii="宋体" w:hAnsi="宋体"/>
          <w:b/>
          <w:bCs/>
          <w:sz w:val="24"/>
          <w:szCs w:val="24"/>
        </w:rPr>
      </w:pPr>
      <w:r>
        <w:rPr>
          <w:rFonts w:hint="eastAsia"/>
        </w:rPr>
        <w:t xml:space="preserve"> </w:t>
      </w:r>
      <w:r>
        <w:t xml:space="preserve">                                                                   </w:t>
      </w:r>
      <w:r>
        <w:rPr>
          <w:rFonts w:ascii="宋体" w:hAnsi="宋体" w:hint="eastAsia"/>
          <w:b/>
          <w:bCs/>
          <w:sz w:val="24"/>
          <w:szCs w:val="24"/>
        </w:rPr>
        <w:t>飞利浦</w:t>
      </w:r>
      <w:proofErr w:type="gramStart"/>
      <w:r>
        <w:rPr>
          <w:rFonts w:ascii="宋体" w:hAnsi="宋体" w:hint="eastAsia"/>
          <w:b/>
          <w:bCs/>
          <w:sz w:val="24"/>
          <w:szCs w:val="24"/>
        </w:rPr>
        <w:t>彩超维保参数</w:t>
      </w:r>
      <w:proofErr w:type="gramEnd"/>
    </w:p>
    <w:p w:rsidR="00436AA3" w:rsidRDefault="000A407C">
      <w:pPr>
        <w:pStyle w:val="a6"/>
        <w:spacing w:line="276" w:lineRule="auto"/>
        <w:rPr>
          <w:rFonts w:ascii="宋体" w:hAnsi="宋体"/>
          <w:b/>
          <w:bCs/>
          <w:sz w:val="28"/>
          <w:szCs w:val="28"/>
        </w:rPr>
      </w:pPr>
      <w:proofErr w:type="gramStart"/>
      <w:r>
        <w:rPr>
          <w:rFonts w:ascii="宋体" w:hAnsi="宋体" w:hint="eastAsia"/>
          <w:b/>
          <w:bCs/>
          <w:sz w:val="24"/>
          <w:szCs w:val="24"/>
        </w:rPr>
        <w:t>维保内容</w:t>
      </w:r>
      <w:proofErr w:type="gramEnd"/>
      <w:r>
        <w:rPr>
          <w:rFonts w:ascii="宋体" w:hAnsi="宋体" w:hint="eastAsia"/>
          <w:b/>
          <w:bCs/>
          <w:sz w:val="24"/>
          <w:szCs w:val="24"/>
        </w:rPr>
        <w:t>：</w:t>
      </w:r>
      <w:r>
        <w:rPr>
          <w:rFonts w:ascii="宋体" w:hAnsi="宋体" w:hint="eastAsia"/>
          <w:b/>
          <w:bCs/>
          <w:sz w:val="24"/>
          <w:szCs w:val="24"/>
        </w:rPr>
        <w:t>飞利浦两台</w:t>
      </w:r>
      <w:r>
        <w:rPr>
          <w:rFonts w:ascii="宋体" w:hAnsi="宋体" w:hint="eastAsia"/>
          <w:b/>
          <w:bCs/>
          <w:sz w:val="24"/>
          <w:szCs w:val="24"/>
        </w:rPr>
        <w:t>IU22</w:t>
      </w:r>
      <w:r>
        <w:rPr>
          <w:rFonts w:ascii="宋体" w:hAnsi="宋体" w:hint="eastAsia"/>
          <w:b/>
          <w:bCs/>
          <w:sz w:val="24"/>
          <w:szCs w:val="24"/>
        </w:rPr>
        <w:t>、</w:t>
      </w:r>
      <w:r>
        <w:rPr>
          <w:rFonts w:ascii="宋体" w:hAnsi="宋体" w:hint="eastAsia"/>
          <w:b/>
          <w:bCs/>
          <w:sz w:val="24"/>
          <w:szCs w:val="24"/>
        </w:rPr>
        <w:t>一台</w:t>
      </w:r>
      <w:r>
        <w:rPr>
          <w:rFonts w:ascii="宋体" w:hAnsi="宋体" w:hint="eastAsia"/>
          <w:b/>
          <w:bCs/>
          <w:sz w:val="24"/>
          <w:szCs w:val="24"/>
        </w:rPr>
        <w:t>IE33</w:t>
      </w:r>
      <w:r>
        <w:rPr>
          <w:rFonts w:ascii="宋体" w:hAnsi="宋体" w:hint="eastAsia"/>
          <w:b/>
          <w:bCs/>
          <w:sz w:val="24"/>
          <w:szCs w:val="24"/>
        </w:rPr>
        <w:t>、一台</w:t>
      </w:r>
      <w:r>
        <w:rPr>
          <w:rFonts w:ascii="宋体" w:hAnsi="宋体" w:hint="eastAsia"/>
          <w:b/>
          <w:bCs/>
          <w:sz w:val="24"/>
          <w:szCs w:val="24"/>
        </w:rPr>
        <w:t>CX50</w:t>
      </w:r>
      <w:r>
        <w:rPr>
          <w:rFonts w:ascii="宋体" w:hAnsi="宋体" w:hint="eastAsia"/>
          <w:b/>
          <w:bCs/>
          <w:sz w:val="24"/>
          <w:szCs w:val="24"/>
        </w:rPr>
        <w:t>彩超三年维保</w:t>
      </w:r>
      <w:r>
        <w:rPr>
          <w:rFonts w:ascii="宋体" w:hAnsi="宋体" w:hint="eastAsia"/>
          <w:b/>
          <w:bCs/>
          <w:sz w:val="24"/>
          <w:szCs w:val="24"/>
        </w:rPr>
        <w:t>。</w:t>
      </w:r>
    </w:p>
    <w:p w:rsidR="00436AA3" w:rsidRDefault="000A407C">
      <w:pPr>
        <w:pStyle w:val="Default"/>
        <w:spacing w:line="276" w:lineRule="auto"/>
        <w:jc w:val="both"/>
        <w:rPr>
          <w:bCs/>
        </w:rPr>
      </w:pPr>
      <w:r>
        <w:rPr>
          <w:rFonts w:hint="eastAsia"/>
        </w:rPr>
        <w:t>（一）</w:t>
      </w:r>
      <w:r>
        <w:rPr>
          <w:rFonts w:hint="eastAsia"/>
          <w:bCs/>
        </w:rPr>
        <w:t>基本参数：</w:t>
      </w:r>
    </w:p>
    <w:p w:rsidR="00436AA3" w:rsidRDefault="000A407C">
      <w:pPr>
        <w:pStyle w:val="Default"/>
        <w:numPr>
          <w:ilvl w:val="0"/>
          <w:numId w:val="2"/>
        </w:numPr>
        <w:spacing w:line="276" w:lineRule="auto"/>
        <w:ind w:firstLineChars="200" w:firstLine="480"/>
        <w:rPr>
          <w:rFonts w:hAnsi="宋体"/>
        </w:rPr>
      </w:pPr>
      <w:r>
        <w:rPr>
          <w:rFonts w:hAnsi="宋体" w:hint="eastAsia"/>
        </w:rPr>
        <w:t>投标人必须具备维护、保养、维修飞利浦彩超设备的能力；能够熟练阅读和分析仪器记录的工作日志，出具阅读日志的专用软件证明材料（分析日志截图）；具备高级诊断、检测所需的密码，提供证明材料（</w:t>
      </w:r>
      <w:proofErr w:type="gramStart"/>
      <w:r>
        <w:rPr>
          <w:rFonts w:hAnsi="宋体" w:hint="eastAsia"/>
        </w:rPr>
        <w:t>算码软件或是算码设备</w:t>
      </w:r>
      <w:proofErr w:type="gramEnd"/>
      <w:r>
        <w:rPr>
          <w:rFonts w:hAnsi="宋体" w:hint="eastAsia"/>
        </w:rPr>
        <w:t>Smart Card</w:t>
      </w:r>
      <w:r>
        <w:rPr>
          <w:rFonts w:hAnsi="宋体" w:hint="eastAsia"/>
        </w:rPr>
        <w:t>）。</w:t>
      </w:r>
      <w:r>
        <w:rPr>
          <w:rFonts w:hAnsi="宋体" w:hint="eastAsia"/>
        </w:rPr>
        <w:t xml:space="preserve"> </w:t>
      </w:r>
    </w:p>
    <w:p w:rsidR="00436AA3" w:rsidRDefault="000A407C">
      <w:pPr>
        <w:numPr>
          <w:ilvl w:val="0"/>
          <w:numId w:val="2"/>
        </w:numPr>
        <w:tabs>
          <w:tab w:val="left" w:pos="-720"/>
        </w:tabs>
        <w:suppressAutoHyphens/>
        <w:spacing w:line="276" w:lineRule="auto"/>
        <w:ind w:right="-25" w:firstLineChars="200" w:firstLine="480"/>
        <w:rPr>
          <w:rFonts w:ascii="宋体" w:hAnsi="宋体" w:cs="宋体"/>
          <w:color w:val="323232"/>
          <w:sz w:val="24"/>
        </w:rPr>
      </w:pPr>
      <w:r>
        <w:rPr>
          <w:rFonts w:ascii="宋体" w:hAnsi="宋体" w:cs="宋体" w:hint="eastAsia"/>
          <w:color w:val="323232"/>
          <w:sz w:val="24"/>
        </w:rPr>
        <w:t>设备故障所涉及到的备件与探头必须更换全新未拆封原厂备件与探头，备件与探头均可根据唯一序列号追踪所属，原厂</w:t>
      </w:r>
      <w:r>
        <w:rPr>
          <w:rFonts w:ascii="宋体" w:hAnsi="宋体" w:cs="宋体" w:hint="eastAsia"/>
          <w:color w:val="323232"/>
          <w:sz w:val="24"/>
        </w:rPr>
        <w:t>800</w:t>
      </w:r>
      <w:r>
        <w:rPr>
          <w:rFonts w:ascii="宋体" w:hAnsi="宋体" w:cs="宋体" w:hint="eastAsia"/>
          <w:color w:val="323232"/>
          <w:sz w:val="24"/>
        </w:rPr>
        <w:t>热线可进行信息查询。备件与探头必须提供相应的合法进出口报关证明，全新探头必须提供医疗器械进口标签（</w:t>
      </w:r>
      <w:r>
        <w:rPr>
          <w:rFonts w:ascii="宋体" w:hAnsi="宋体" w:cs="宋体" w:hint="eastAsia"/>
          <w:color w:val="323232"/>
          <w:sz w:val="24"/>
        </w:rPr>
        <w:t>MD  Medical Device</w:t>
      </w:r>
      <w:r>
        <w:rPr>
          <w:rFonts w:ascii="宋体" w:hAnsi="宋体" w:cs="宋体" w:hint="eastAsia"/>
          <w:color w:val="323232"/>
          <w:sz w:val="24"/>
        </w:rPr>
        <w:t>标签）证明材料，若不能提供，甲方有权终止合同，并要求乙方赔偿损失。</w:t>
      </w:r>
    </w:p>
    <w:p w:rsidR="00436AA3" w:rsidRDefault="000A407C">
      <w:pPr>
        <w:pStyle w:val="Default"/>
        <w:widowControl/>
        <w:numPr>
          <w:ilvl w:val="0"/>
          <w:numId w:val="2"/>
        </w:numPr>
        <w:spacing w:line="276" w:lineRule="auto"/>
        <w:ind w:firstLineChars="200" w:firstLine="480"/>
        <w:rPr>
          <w:rFonts w:hAnsi="宋体"/>
          <w:color w:val="323232"/>
          <w:kern w:val="2"/>
        </w:rPr>
      </w:pPr>
      <w:r>
        <w:rPr>
          <w:rFonts w:hAnsi="宋体" w:hint="eastAsia"/>
          <w:color w:val="323232"/>
          <w:kern w:val="2"/>
        </w:rPr>
        <w:t>响应：用户报修初次电话响应时间：</w:t>
      </w:r>
      <w:r>
        <w:rPr>
          <w:rFonts w:hAnsi="宋体" w:hint="eastAsia"/>
          <w:color w:val="323232"/>
          <w:kern w:val="2"/>
        </w:rPr>
        <w:t>1</w:t>
      </w:r>
      <w:r>
        <w:rPr>
          <w:rFonts w:hAnsi="宋体" w:hint="eastAsia"/>
          <w:color w:val="323232"/>
          <w:kern w:val="2"/>
        </w:rPr>
        <w:t>小时。现场维修响应时间；第二日到达现场并恢复设备正常运行。</w:t>
      </w:r>
    </w:p>
    <w:p w:rsidR="00436AA3" w:rsidRDefault="000A407C">
      <w:pPr>
        <w:pStyle w:val="Default"/>
        <w:widowControl/>
        <w:numPr>
          <w:ilvl w:val="0"/>
          <w:numId w:val="2"/>
        </w:numPr>
        <w:spacing w:line="276" w:lineRule="auto"/>
        <w:ind w:firstLineChars="200" w:firstLine="480"/>
        <w:rPr>
          <w:rFonts w:hAnsi="宋体"/>
        </w:rPr>
      </w:pPr>
      <w:r>
        <w:rPr>
          <w:rFonts w:hAnsi="宋体" w:hint="eastAsia"/>
          <w:color w:val="auto"/>
        </w:rPr>
        <w:t>热线服务：全国范围内开通免费热线电话，</w:t>
      </w:r>
      <w:r>
        <w:rPr>
          <w:rFonts w:hAnsi="宋体" w:hint="eastAsia"/>
          <w:color w:val="auto"/>
        </w:rPr>
        <w:t>24</w:t>
      </w:r>
      <w:r>
        <w:rPr>
          <w:rFonts w:hAnsi="宋体" w:hint="eastAsia"/>
          <w:color w:val="auto"/>
        </w:rPr>
        <w:t>小时×</w:t>
      </w:r>
      <w:r>
        <w:rPr>
          <w:rFonts w:hAnsi="宋体" w:hint="eastAsia"/>
          <w:color w:val="auto"/>
        </w:rPr>
        <w:t>365</w:t>
      </w:r>
      <w:r>
        <w:rPr>
          <w:rFonts w:hAnsi="宋体" w:hint="eastAsia"/>
          <w:color w:val="auto"/>
        </w:rPr>
        <w:t>天有工程师接听，为用户快速诊断和技术支持服务，如有需</w:t>
      </w:r>
      <w:r>
        <w:rPr>
          <w:rFonts w:hAnsi="宋体" w:hint="eastAsia"/>
          <w:color w:val="auto"/>
        </w:rPr>
        <w:t>要到达现场服务，从故障报修计时</w:t>
      </w:r>
      <w:r>
        <w:rPr>
          <w:rFonts w:hAnsi="宋体" w:hint="eastAsia"/>
          <w:color w:val="auto"/>
        </w:rPr>
        <w:t>24</w:t>
      </w:r>
      <w:r>
        <w:rPr>
          <w:rFonts w:hAnsi="宋体" w:hint="eastAsia"/>
          <w:color w:val="auto"/>
        </w:rPr>
        <w:t>小时内到达现场。故障报修可以通过是免费热线电话。</w:t>
      </w:r>
    </w:p>
    <w:p w:rsidR="00436AA3" w:rsidRDefault="000A407C">
      <w:pPr>
        <w:pStyle w:val="Default"/>
        <w:numPr>
          <w:ilvl w:val="0"/>
          <w:numId w:val="2"/>
        </w:numPr>
        <w:spacing w:line="276" w:lineRule="auto"/>
        <w:ind w:firstLineChars="200" w:firstLine="480"/>
        <w:rPr>
          <w:rFonts w:hAnsi="宋体"/>
        </w:rPr>
      </w:pPr>
      <w:r>
        <w:rPr>
          <w:rFonts w:hAnsi="宋体" w:hint="eastAsia"/>
        </w:rPr>
        <w:t>提供三年</w:t>
      </w:r>
      <w:proofErr w:type="gramStart"/>
      <w:r>
        <w:rPr>
          <w:rFonts w:hAnsi="宋体" w:hint="eastAsia"/>
        </w:rPr>
        <w:t>的维保服务</w:t>
      </w:r>
      <w:proofErr w:type="gramEnd"/>
      <w:r>
        <w:rPr>
          <w:rFonts w:hAnsi="宋体" w:hint="eastAsia"/>
        </w:rPr>
        <w:t>，每年提供两次设备的专业安全检查，影像质量检查，设备除尘保养，运行状态检查，并定期提供维护保养报告。</w:t>
      </w:r>
    </w:p>
    <w:p w:rsidR="00436AA3" w:rsidRDefault="000A407C">
      <w:pPr>
        <w:pStyle w:val="Default"/>
        <w:numPr>
          <w:ilvl w:val="0"/>
          <w:numId w:val="2"/>
        </w:numPr>
        <w:spacing w:line="276" w:lineRule="auto"/>
        <w:ind w:firstLineChars="200" w:firstLine="480"/>
        <w:rPr>
          <w:rFonts w:hAnsi="宋体"/>
        </w:rPr>
      </w:pPr>
      <w:r>
        <w:rPr>
          <w:rFonts w:hAnsi="宋体" w:hint="eastAsia"/>
        </w:rPr>
        <w:t>维修、保养以及电气安全性能测试工具均在检测有效期内，提供设备维修保养需使用的特殊精密专业工具列表</w:t>
      </w:r>
      <w:r>
        <w:rPr>
          <w:rFonts w:hAnsi="宋体" w:hint="eastAsia"/>
          <w:color w:val="323232"/>
        </w:rPr>
        <w:t>（电气安全分析仪、医用超声体模）。</w:t>
      </w:r>
      <w:r>
        <w:rPr>
          <w:rFonts w:hAnsi="宋体" w:hint="eastAsia"/>
          <w:color w:val="323232"/>
        </w:rPr>
        <w:t xml:space="preserve"> </w:t>
      </w:r>
    </w:p>
    <w:p w:rsidR="00436AA3" w:rsidRDefault="000A407C">
      <w:pPr>
        <w:pStyle w:val="Default"/>
        <w:numPr>
          <w:ilvl w:val="0"/>
          <w:numId w:val="2"/>
        </w:numPr>
        <w:spacing w:line="276" w:lineRule="auto"/>
        <w:ind w:firstLineChars="200" w:firstLine="480"/>
        <w:rPr>
          <w:rFonts w:hAnsi="宋体"/>
        </w:rPr>
      </w:pPr>
      <w:r>
        <w:rPr>
          <w:rFonts w:hAnsi="宋体" w:hint="eastAsia"/>
        </w:rPr>
        <w:t>设备运行系统能够免费升级到最新软件版本，同时由资深工程师提供定期影像参数调整，以优化设备使用效果。</w:t>
      </w:r>
      <w:r>
        <w:rPr>
          <w:rFonts w:hAnsi="宋体" w:hint="eastAsia"/>
        </w:rPr>
        <w:t xml:space="preserve"> </w:t>
      </w:r>
    </w:p>
    <w:p w:rsidR="00436AA3" w:rsidRDefault="000A407C">
      <w:pPr>
        <w:pStyle w:val="Default"/>
        <w:numPr>
          <w:ilvl w:val="0"/>
          <w:numId w:val="2"/>
        </w:numPr>
        <w:spacing w:line="276" w:lineRule="auto"/>
        <w:ind w:firstLineChars="200" w:firstLine="480"/>
        <w:rPr>
          <w:rFonts w:hAnsi="宋体"/>
        </w:rPr>
      </w:pPr>
      <w:r>
        <w:rPr>
          <w:rFonts w:hAnsi="宋体" w:hint="eastAsia"/>
        </w:rPr>
        <w:t>工时：包含在保修合同期内所需的人工费用，签订保修合同的客户享受优先派工，</w:t>
      </w:r>
      <w:r>
        <w:rPr>
          <w:rFonts w:hAnsi="宋体" w:hint="eastAsia"/>
        </w:rPr>
        <w:t>节假日加班免费。</w:t>
      </w:r>
    </w:p>
    <w:p w:rsidR="00436AA3" w:rsidRDefault="000A407C">
      <w:pPr>
        <w:widowControl/>
        <w:numPr>
          <w:ilvl w:val="0"/>
          <w:numId w:val="2"/>
        </w:numPr>
        <w:spacing w:line="276" w:lineRule="auto"/>
        <w:ind w:firstLineChars="200" w:firstLine="480"/>
        <w:rPr>
          <w:rFonts w:ascii="宋体" w:hAnsi="宋体" w:cs="宋体"/>
          <w:sz w:val="24"/>
        </w:rPr>
      </w:pPr>
      <w:r>
        <w:rPr>
          <w:rFonts w:ascii="宋体" w:hAnsi="宋体" w:cs="宋体" w:hint="eastAsia"/>
          <w:sz w:val="24"/>
        </w:rPr>
        <w:t>开机率：在合同期内保证</w:t>
      </w:r>
      <w:r>
        <w:rPr>
          <w:rFonts w:ascii="宋体" w:hAnsi="宋体" w:cs="宋体" w:hint="eastAsia"/>
          <w:sz w:val="24"/>
        </w:rPr>
        <w:t>9</w:t>
      </w:r>
      <w:r>
        <w:rPr>
          <w:rFonts w:ascii="宋体" w:hAnsi="宋体" w:cs="宋体" w:hint="eastAsia"/>
          <w:sz w:val="24"/>
        </w:rPr>
        <w:t>5</w:t>
      </w:r>
      <w:r>
        <w:rPr>
          <w:rFonts w:ascii="宋体" w:hAnsi="宋体" w:cs="宋体" w:hint="eastAsia"/>
          <w:sz w:val="24"/>
        </w:rPr>
        <w:t>%</w:t>
      </w:r>
      <w:r>
        <w:rPr>
          <w:rFonts w:ascii="宋体" w:hAnsi="宋体" w:cs="宋体" w:hint="eastAsia"/>
          <w:sz w:val="24"/>
        </w:rPr>
        <w:t>的开机率，按一年</w:t>
      </w:r>
      <w:r>
        <w:rPr>
          <w:rFonts w:ascii="宋体" w:hAnsi="宋体" w:cs="宋体" w:hint="eastAsia"/>
          <w:sz w:val="24"/>
        </w:rPr>
        <w:t>365</w:t>
      </w:r>
      <w:r>
        <w:rPr>
          <w:rFonts w:ascii="宋体" w:hAnsi="宋体" w:cs="宋体" w:hint="eastAsia"/>
          <w:sz w:val="24"/>
        </w:rPr>
        <w:t>日计算。如果此开机</w:t>
      </w:r>
      <w:proofErr w:type="gramStart"/>
      <w:r>
        <w:rPr>
          <w:rFonts w:ascii="宋体" w:hAnsi="宋体" w:cs="宋体" w:hint="eastAsia"/>
          <w:sz w:val="24"/>
        </w:rPr>
        <w:t>率由于</w:t>
      </w:r>
      <w:proofErr w:type="gramEnd"/>
      <w:r>
        <w:rPr>
          <w:rFonts w:ascii="宋体" w:hAnsi="宋体" w:cs="宋体" w:hint="eastAsia"/>
          <w:sz w:val="24"/>
        </w:rPr>
        <w:t>成交供应商的原因未能达到，停机时间每增加一天</w:t>
      </w:r>
      <w:r>
        <w:rPr>
          <w:rFonts w:ascii="宋体" w:hAnsi="宋体" w:cs="宋体" w:hint="eastAsia"/>
          <w:sz w:val="24"/>
        </w:rPr>
        <w:t xml:space="preserve">, </w:t>
      </w:r>
      <w:r>
        <w:rPr>
          <w:rFonts w:ascii="宋体" w:hAnsi="宋体" w:cs="宋体" w:hint="eastAsia"/>
          <w:sz w:val="24"/>
        </w:rPr>
        <w:t>保修期相应延长</w:t>
      </w:r>
      <w:r>
        <w:rPr>
          <w:rFonts w:ascii="宋体" w:hAnsi="宋体" w:cs="宋体" w:hint="eastAsia"/>
          <w:sz w:val="24"/>
        </w:rPr>
        <w:t>7</w:t>
      </w:r>
      <w:r>
        <w:rPr>
          <w:rFonts w:ascii="宋体" w:hAnsi="宋体" w:cs="宋体" w:hint="eastAsia"/>
          <w:sz w:val="24"/>
        </w:rPr>
        <w:t>天。</w:t>
      </w:r>
      <w:r>
        <w:rPr>
          <w:rFonts w:ascii="宋体" w:hAnsi="宋体" w:cs="宋体" w:hint="eastAsia"/>
          <w:sz w:val="24"/>
        </w:rPr>
        <w:t xml:space="preserve"> </w:t>
      </w:r>
    </w:p>
    <w:p w:rsidR="00436AA3" w:rsidRDefault="000A407C">
      <w:pPr>
        <w:widowControl/>
        <w:numPr>
          <w:ilvl w:val="0"/>
          <w:numId w:val="2"/>
        </w:numPr>
        <w:spacing w:line="276" w:lineRule="auto"/>
        <w:ind w:firstLineChars="200" w:firstLine="480"/>
        <w:rPr>
          <w:rFonts w:ascii="宋体" w:hAnsi="宋体" w:cs="宋体"/>
          <w:sz w:val="24"/>
        </w:rPr>
      </w:pPr>
      <w:r>
        <w:rPr>
          <w:rFonts w:ascii="宋体" w:hAnsi="宋体" w:cs="宋体" w:hint="eastAsia"/>
          <w:sz w:val="24"/>
        </w:rPr>
        <w:t>停机时间定义：在工作时发现设备故障，故障导致影响工作</w:t>
      </w:r>
      <w:r>
        <w:rPr>
          <w:rFonts w:ascii="宋体" w:hAnsi="宋体" w:cs="宋体" w:hint="eastAsia"/>
          <w:sz w:val="24"/>
        </w:rPr>
        <w:t>1</w:t>
      </w:r>
      <w:r>
        <w:rPr>
          <w:rFonts w:ascii="宋体" w:hAnsi="宋体" w:cs="宋体" w:hint="eastAsia"/>
          <w:sz w:val="24"/>
        </w:rPr>
        <w:t>小时以上</w:t>
      </w:r>
      <w:r>
        <w:rPr>
          <w:rFonts w:ascii="宋体" w:hAnsi="宋体" w:cs="宋体" w:hint="eastAsia"/>
          <w:sz w:val="24"/>
        </w:rPr>
        <w:t>4</w:t>
      </w:r>
      <w:r>
        <w:rPr>
          <w:rFonts w:ascii="宋体" w:hAnsi="宋体" w:cs="宋体" w:hint="eastAsia"/>
          <w:sz w:val="24"/>
        </w:rPr>
        <w:t>小时以下计停机时间为半天，大于</w:t>
      </w:r>
      <w:r>
        <w:rPr>
          <w:rFonts w:ascii="宋体" w:hAnsi="宋体" w:cs="宋体" w:hint="eastAsia"/>
          <w:sz w:val="24"/>
        </w:rPr>
        <w:t>4</w:t>
      </w:r>
      <w:r>
        <w:rPr>
          <w:rFonts w:ascii="宋体" w:hAnsi="宋体" w:cs="宋体" w:hint="eastAsia"/>
          <w:sz w:val="24"/>
        </w:rPr>
        <w:t>小时计</w:t>
      </w:r>
      <w:r>
        <w:rPr>
          <w:rFonts w:ascii="宋体" w:hAnsi="宋体" w:cs="宋体" w:hint="eastAsia"/>
          <w:sz w:val="24"/>
        </w:rPr>
        <w:t>1</w:t>
      </w:r>
      <w:r>
        <w:rPr>
          <w:rFonts w:ascii="宋体" w:hAnsi="宋体" w:cs="宋体" w:hint="eastAsia"/>
          <w:sz w:val="24"/>
        </w:rPr>
        <w:t>天，如果发生在非工作时间的备件更换、软硬件升级等不计入停机时间。</w:t>
      </w:r>
    </w:p>
    <w:p w:rsidR="00436AA3" w:rsidRDefault="00436AA3">
      <w:pPr>
        <w:pStyle w:val="a6"/>
        <w:ind w:firstLine="0"/>
      </w:pPr>
    </w:p>
    <w:p w:rsidR="00436AA3" w:rsidRDefault="00436AA3">
      <w:pPr>
        <w:pStyle w:val="a6"/>
        <w:ind w:firstLine="0"/>
      </w:pPr>
    </w:p>
    <w:p w:rsidR="00436AA3" w:rsidRDefault="00436AA3">
      <w:pPr>
        <w:pStyle w:val="a6"/>
        <w:ind w:firstLine="0"/>
      </w:pPr>
    </w:p>
    <w:p w:rsidR="00436AA3" w:rsidRDefault="00436AA3" w:rsidP="00264569">
      <w:pPr>
        <w:adjustRightInd w:val="0"/>
        <w:spacing w:line="240" w:lineRule="auto"/>
        <w:rPr>
          <w:sz w:val="22"/>
        </w:rPr>
      </w:pPr>
      <w:bookmarkStart w:id="0" w:name="_GoBack"/>
      <w:bookmarkEnd w:id="0"/>
    </w:p>
    <w:sectPr w:rsidR="00436AA3">
      <w:footerReference w:type="default" r:id="rId11"/>
      <w:footerReference w:type="first" r:id="rId12"/>
      <w:pgSz w:w="11907" w:h="1683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07C" w:rsidRDefault="000A407C">
      <w:pPr>
        <w:spacing w:line="240" w:lineRule="auto"/>
      </w:pPr>
      <w:r>
        <w:separator/>
      </w:r>
    </w:p>
  </w:endnote>
  <w:endnote w:type="continuationSeparator" w:id="0">
    <w:p w:rsidR="000A407C" w:rsidRDefault="000A4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swiss"/>
    <w:pitch w:val="default"/>
    <w:sig w:usb0="00000000" w:usb1="C000247B" w:usb2="00000009" w:usb3="00000000" w:csb0="2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A3" w:rsidRDefault="00436AA3">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A3" w:rsidRDefault="00436AA3">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07C" w:rsidRDefault="000A407C">
      <w:pPr>
        <w:spacing w:after="0"/>
      </w:pPr>
      <w:r>
        <w:separator/>
      </w:r>
    </w:p>
  </w:footnote>
  <w:footnote w:type="continuationSeparator" w:id="0">
    <w:p w:rsidR="000A407C" w:rsidRDefault="000A40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230B7"/>
    <w:multiLevelType w:val="singleLevel"/>
    <w:tmpl w:val="5AA230B7"/>
    <w:lvl w:ilvl="0">
      <w:start w:val="1"/>
      <w:numFmt w:val="decimal"/>
      <w:suff w:val="space"/>
      <w:lvlText w:val="%1."/>
      <w:lvlJc w:val="left"/>
    </w:lvl>
  </w:abstractNum>
  <w:abstractNum w:abstractNumId="1">
    <w:nsid w:val="6E3700ED"/>
    <w:multiLevelType w:val="multilevel"/>
    <w:tmpl w:val="6E3700ED"/>
    <w:lvl w:ilvl="0">
      <w:start w:val="1"/>
      <w:numFmt w:val="bullet"/>
      <w:pStyle w:val="a"/>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2ZmOTBhODY5MDBmOGZjYWU2YTBmMmNjOWMwMjkifQ=="/>
  </w:docVars>
  <w:rsids>
    <w:rsidRoot w:val="00F475CE"/>
    <w:rsid w:val="0001308C"/>
    <w:rsid w:val="00014F84"/>
    <w:rsid w:val="000260FC"/>
    <w:rsid w:val="00035A19"/>
    <w:rsid w:val="00047D5C"/>
    <w:rsid w:val="00056E22"/>
    <w:rsid w:val="00081964"/>
    <w:rsid w:val="00091FB2"/>
    <w:rsid w:val="000943AB"/>
    <w:rsid w:val="0009471A"/>
    <w:rsid w:val="000A407C"/>
    <w:rsid w:val="000D2E72"/>
    <w:rsid w:val="000D7810"/>
    <w:rsid w:val="000F2014"/>
    <w:rsid w:val="000F2F8C"/>
    <w:rsid w:val="000F713C"/>
    <w:rsid w:val="00101C7A"/>
    <w:rsid w:val="00117A79"/>
    <w:rsid w:val="00121365"/>
    <w:rsid w:val="001218EE"/>
    <w:rsid w:val="00124843"/>
    <w:rsid w:val="0012777B"/>
    <w:rsid w:val="00176325"/>
    <w:rsid w:val="00195ADF"/>
    <w:rsid w:val="00195C05"/>
    <w:rsid w:val="001A19B9"/>
    <w:rsid w:val="001C2732"/>
    <w:rsid w:val="001C2FBC"/>
    <w:rsid w:val="001E388F"/>
    <w:rsid w:val="001E4783"/>
    <w:rsid w:val="00205E8C"/>
    <w:rsid w:val="0021427B"/>
    <w:rsid w:val="002200B8"/>
    <w:rsid w:val="00221DD3"/>
    <w:rsid w:val="00235CAC"/>
    <w:rsid w:val="00242321"/>
    <w:rsid w:val="00255825"/>
    <w:rsid w:val="00264569"/>
    <w:rsid w:val="00274407"/>
    <w:rsid w:val="00277F84"/>
    <w:rsid w:val="002A27D8"/>
    <w:rsid w:val="002C3953"/>
    <w:rsid w:val="002C4C8B"/>
    <w:rsid w:val="002D465C"/>
    <w:rsid w:val="002E2AE1"/>
    <w:rsid w:val="002F7FAA"/>
    <w:rsid w:val="0030236F"/>
    <w:rsid w:val="00303852"/>
    <w:rsid w:val="0032001F"/>
    <w:rsid w:val="0032047C"/>
    <w:rsid w:val="00321D12"/>
    <w:rsid w:val="0032484E"/>
    <w:rsid w:val="00332983"/>
    <w:rsid w:val="00334962"/>
    <w:rsid w:val="00350F6A"/>
    <w:rsid w:val="0035650B"/>
    <w:rsid w:val="00363923"/>
    <w:rsid w:val="00383300"/>
    <w:rsid w:val="003C7BC4"/>
    <w:rsid w:val="003E696C"/>
    <w:rsid w:val="003F1FBD"/>
    <w:rsid w:val="00412931"/>
    <w:rsid w:val="00431130"/>
    <w:rsid w:val="00436AA3"/>
    <w:rsid w:val="0044687A"/>
    <w:rsid w:val="004538EB"/>
    <w:rsid w:val="0047062D"/>
    <w:rsid w:val="00475974"/>
    <w:rsid w:val="004D5872"/>
    <w:rsid w:val="00514AB2"/>
    <w:rsid w:val="00515460"/>
    <w:rsid w:val="0053198A"/>
    <w:rsid w:val="0054717D"/>
    <w:rsid w:val="0054754D"/>
    <w:rsid w:val="00553441"/>
    <w:rsid w:val="00564722"/>
    <w:rsid w:val="00570A71"/>
    <w:rsid w:val="00591CBB"/>
    <w:rsid w:val="005A1350"/>
    <w:rsid w:val="005D0415"/>
    <w:rsid w:val="005D37DC"/>
    <w:rsid w:val="0060195B"/>
    <w:rsid w:val="006204FC"/>
    <w:rsid w:val="00654DC9"/>
    <w:rsid w:val="00671080"/>
    <w:rsid w:val="00671BF6"/>
    <w:rsid w:val="006769C4"/>
    <w:rsid w:val="00694039"/>
    <w:rsid w:val="006E0E89"/>
    <w:rsid w:val="006E365A"/>
    <w:rsid w:val="006F50A9"/>
    <w:rsid w:val="00700037"/>
    <w:rsid w:val="00713A54"/>
    <w:rsid w:val="0072438F"/>
    <w:rsid w:val="007265AF"/>
    <w:rsid w:val="0073157C"/>
    <w:rsid w:val="007419B6"/>
    <w:rsid w:val="00754D1D"/>
    <w:rsid w:val="00765796"/>
    <w:rsid w:val="00767F9F"/>
    <w:rsid w:val="007852E7"/>
    <w:rsid w:val="0079197B"/>
    <w:rsid w:val="007A30C5"/>
    <w:rsid w:val="007B1B4C"/>
    <w:rsid w:val="007E0E89"/>
    <w:rsid w:val="007E5BD0"/>
    <w:rsid w:val="007E7D83"/>
    <w:rsid w:val="007F6091"/>
    <w:rsid w:val="007F663B"/>
    <w:rsid w:val="008065CA"/>
    <w:rsid w:val="00832AD7"/>
    <w:rsid w:val="00837998"/>
    <w:rsid w:val="008608DA"/>
    <w:rsid w:val="00880FB4"/>
    <w:rsid w:val="00893E98"/>
    <w:rsid w:val="008A5A22"/>
    <w:rsid w:val="008B7637"/>
    <w:rsid w:val="008C731D"/>
    <w:rsid w:val="008F3B50"/>
    <w:rsid w:val="008F4C19"/>
    <w:rsid w:val="008F7DC3"/>
    <w:rsid w:val="009066BC"/>
    <w:rsid w:val="009249FF"/>
    <w:rsid w:val="009307E5"/>
    <w:rsid w:val="009432E0"/>
    <w:rsid w:val="0094371D"/>
    <w:rsid w:val="00946AA5"/>
    <w:rsid w:val="00962D0E"/>
    <w:rsid w:val="00974F64"/>
    <w:rsid w:val="00976DEC"/>
    <w:rsid w:val="009836E6"/>
    <w:rsid w:val="009A302D"/>
    <w:rsid w:val="009B03CB"/>
    <w:rsid w:val="009B42C6"/>
    <w:rsid w:val="009C6E8C"/>
    <w:rsid w:val="009D0765"/>
    <w:rsid w:val="009E2945"/>
    <w:rsid w:val="009F0F23"/>
    <w:rsid w:val="00A0626A"/>
    <w:rsid w:val="00A45509"/>
    <w:rsid w:val="00A5538C"/>
    <w:rsid w:val="00A56331"/>
    <w:rsid w:val="00A613E1"/>
    <w:rsid w:val="00A86808"/>
    <w:rsid w:val="00AA1551"/>
    <w:rsid w:val="00AA3BCC"/>
    <w:rsid w:val="00AB1495"/>
    <w:rsid w:val="00AB68E0"/>
    <w:rsid w:val="00AD4FDA"/>
    <w:rsid w:val="00AD7FD4"/>
    <w:rsid w:val="00AF74AD"/>
    <w:rsid w:val="00B22224"/>
    <w:rsid w:val="00B26DE8"/>
    <w:rsid w:val="00B279D3"/>
    <w:rsid w:val="00B63A04"/>
    <w:rsid w:val="00B72E54"/>
    <w:rsid w:val="00B77B78"/>
    <w:rsid w:val="00BA71D4"/>
    <w:rsid w:val="00C114F5"/>
    <w:rsid w:val="00C16D9B"/>
    <w:rsid w:val="00C2348C"/>
    <w:rsid w:val="00C42352"/>
    <w:rsid w:val="00C42A54"/>
    <w:rsid w:val="00C4442C"/>
    <w:rsid w:val="00C73796"/>
    <w:rsid w:val="00C80E08"/>
    <w:rsid w:val="00C90041"/>
    <w:rsid w:val="00C96175"/>
    <w:rsid w:val="00CC4CE1"/>
    <w:rsid w:val="00CE46FA"/>
    <w:rsid w:val="00CF4E87"/>
    <w:rsid w:val="00D17ECB"/>
    <w:rsid w:val="00D31A0E"/>
    <w:rsid w:val="00D40A3E"/>
    <w:rsid w:val="00D426B5"/>
    <w:rsid w:val="00D56FC7"/>
    <w:rsid w:val="00D60AE9"/>
    <w:rsid w:val="00D901BA"/>
    <w:rsid w:val="00D948B8"/>
    <w:rsid w:val="00D957C3"/>
    <w:rsid w:val="00DA60CC"/>
    <w:rsid w:val="00DB0D0D"/>
    <w:rsid w:val="00DB738F"/>
    <w:rsid w:val="00DC72B7"/>
    <w:rsid w:val="00DD3D62"/>
    <w:rsid w:val="00DE5EA6"/>
    <w:rsid w:val="00DF65E9"/>
    <w:rsid w:val="00E10A1F"/>
    <w:rsid w:val="00E17F57"/>
    <w:rsid w:val="00E2088F"/>
    <w:rsid w:val="00E331B3"/>
    <w:rsid w:val="00E33BD9"/>
    <w:rsid w:val="00E40199"/>
    <w:rsid w:val="00E439A6"/>
    <w:rsid w:val="00E502E5"/>
    <w:rsid w:val="00E529B9"/>
    <w:rsid w:val="00E60953"/>
    <w:rsid w:val="00E62463"/>
    <w:rsid w:val="00E70F79"/>
    <w:rsid w:val="00E73C6E"/>
    <w:rsid w:val="00E84385"/>
    <w:rsid w:val="00E85731"/>
    <w:rsid w:val="00EA175A"/>
    <w:rsid w:val="00EB1008"/>
    <w:rsid w:val="00EB207D"/>
    <w:rsid w:val="00EC7BB4"/>
    <w:rsid w:val="00F224EF"/>
    <w:rsid w:val="00F42983"/>
    <w:rsid w:val="00F440B1"/>
    <w:rsid w:val="00F475CE"/>
    <w:rsid w:val="00F62769"/>
    <w:rsid w:val="00F64725"/>
    <w:rsid w:val="00F72B37"/>
    <w:rsid w:val="00F77841"/>
    <w:rsid w:val="00F77C4A"/>
    <w:rsid w:val="00FA040B"/>
    <w:rsid w:val="00FA14EC"/>
    <w:rsid w:val="00FB0F94"/>
    <w:rsid w:val="00FB326A"/>
    <w:rsid w:val="00FF2F34"/>
    <w:rsid w:val="00FF5094"/>
    <w:rsid w:val="0A9F1353"/>
    <w:rsid w:val="11077A38"/>
    <w:rsid w:val="292B3156"/>
    <w:rsid w:val="5CE83F27"/>
    <w:rsid w:val="62F14F2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semiHidden="0" w:uiPriority="99" w:qFormat="1"/>
    <w:lsdException w:name="Subtitle" w:semiHidden="0" w:unhideWhenUsed="0"/>
    <w:lsdException w:name="Salutation" w:semiHidden="0" w:unhideWhenUsed="0"/>
    <w:lsdException w:name="Date" w:semiHidden="0" w:unhideWhenUsed="0"/>
    <w:lsdException w:name="Body Text First Indent" w:semiHidden="0" w:uiPriority="99" w:qFormat="1"/>
    <w:lsdException w:name="Hyperlink" w:semiHidden="0"/>
    <w:lsdException w:name="Strong" w:semiHidden="0" w:unhideWhenUsed="0"/>
    <w:lsdException w:name="Emphasis" w:semiHidden="0" w:unhideWhenUsed="0"/>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autoRedefine/>
    <w:qFormat/>
    <w:pPr>
      <w:widowControl w:val="0"/>
      <w:spacing w:after="160" w:line="259" w:lineRule="auto"/>
      <w:jc w:val="both"/>
    </w:pPr>
    <w:rPr>
      <w:rFonts w:eastAsia="宋体"/>
      <w:kern w:val="2"/>
      <w:sz w:val="21"/>
    </w:rPr>
  </w:style>
  <w:style w:type="paragraph" w:styleId="1">
    <w:name w:val="heading 1"/>
    <w:basedOn w:val="a0"/>
    <w:next w:val="a0"/>
    <w:autoRedefine/>
    <w:qFormat/>
    <w:pPr>
      <w:keepNext/>
      <w:spacing w:line="360" w:lineRule="exact"/>
      <w:outlineLvl w:val="0"/>
    </w:pPr>
    <w:rPr>
      <w:b/>
    </w:rPr>
  </w:style>
  <w:style w:type="paragraph" w:styleId="2">
    <w:name w:val="heading 2"/>
    <w:basedOn w:val="a0"/>
    <w:next w:val="a0"/>
    <w:link w:val="2Char"/>
    <w:autoRedefine/>
    <w:unhideWhenUsed/>
    <w:qFormat/>
    <w:pPr>
      <w:keepNext/>
      <w:keepLines/>
      <w:spacing w:line="360" w:lineRule="exact"/>
      <w:outlineLvl w:val="1"/>
    </w:pPr>
    <w:rPr>
      <w:rFonts w:asciiTheme="majorHAnsi" w:eastAsiaTheme="majorEastAsia" w:hAnsiTheme="majorHAnsi" w:cstheme="majorBidi"/>
      <w:color w:val="0077CC" w:themeColor="accent1"/>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uiPriority w:val="99"/>
    <w:unhideWhenUsed/>
    <w:qFormat/>
    <w:pPr>
      <w:ind w:firstLineChars="100" w:firstLine="420"/>
    </w:pPr>
  </w:style>
  <w:style w:type="paragraph" w:styleId="a5">
    <w:name w:val="Body Text"/>
    <w:basedOn w:val="a0"/>
    <w:next w:val="a0"/>
    <w:uiPriority w:val="99"/>
    <w:unhideWhenUsed/>
    <w:qFormat/>
    <w:pPr>
      <w:spacing w:after="120"/>
    </w:pPr>
  </w:style>
  <w:style w:type="paragraph" w:styleId="a6">
    <w:name w:val="Normal Indent"/>
    <w:basedOn w:val="a0"/>
    <w:autoRedefine/>
    <w:qFormat/>
    <w:pPr>
      <w:ind w:firstLine="420"/>
    </w:pPr>
  </w:style>
  <w:style w:type="paragraph" w:styleId="a7">
    <w:name w:val="Balloon Text"/>
    <w:basedOn w:val="a0"/>
    <w:link w:val="Char"/>
    <w:autoRedefine/>
    <w:qFormat/>
    <w:rPr>
      <w:rFonts w:ascii="Tahoma" w:hAnsi="Tahoma" w:cs="Tahoma"/>
      <w:sz w:val="16"/>
      <w:szCs w:val="16"/>
    </w:rPr>
  </w:style>
  <w:style w:type="paragraph" w:styleId="a8">
    <w:name w:val="footer"/>
    <w:basedOn w:val="a0"/>
    <w:link w:val="Char0"/>
    <w:autoRedefine/>
    <w:qFormat/>
    <w:pPr>
      <w:framePr w:w="9979" w:h="567" w:wrap="notBeside" w:vAnchor="page" w:hAnchor="page" w:x="1736" w:yAlign="bottom"/>
      <w:spacing w:line="180" w:lineRule="exact"/>
    </w:pPr>
    <w:rPr>
      <w:rFonts w:cs="Calibri"/>
      <w:sz w:val="16"/>
      <w:szCs w:val="16"/>
      <w:lang w:val="en-GB"/>
    </w:rPr>
  </w:style>
  <w:style w:type="paragraph" w:styleId="a9">
    <w:name w:val="header"/>
    <w:basedOn w:val="a0"/>
    <w:link w:val="Char1"/>
    <w:autoRedefine/>
    <w:uiPriority w:val="99"/>
    <w:qFormat/>
    <w:pPr>
      <w:tabs>
        <w:tab w:val="center" w:pos="4536"/>
        <w:tab w:val="right" w:pos="9072"/>
      </w:tabs>
    </w:pPr>
  </w:style>
  <w:style w:type="paragraph" w:styleId="aa">
    <w:name w:val="Normal (Web)"/>
    <w:basedOn w:val="a0"/>
    <w:uiPriority w:val="99"/>
    <w:unhideWhenUsed/>
    <w:pPr>
      <w:spacing w:before="100" w:beforeAutospacing="1" w:after="100" w:afterAutospacing="1"/>
    </w:pPr>
    <w:rPr>
      <w:rFonts w:eastAsiaTheme="minorEastAsia"/>
      <w:sz w:val="24"/>
      <w:szCs w:val="24"/>
      <w:lang w:val="nl-NL" w:eastAsia="nl-NL"/>
    </w:rPr>
  </w:style>
  <w:style w:type="table" w:styleId="ab">
    <w:name w:val="Table Grid"/>
    <w:basedOn w:val="a3"/>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2"/>
    <w:unhideWhenUsed/>
    <w:rPr>
      <w:color w:val="00619F" w:themeColor="hyperlink"/>
      <w:u w:val="single"/>
    </w:rPr>
  </w:style>
  <w:style w:type="paragraph" w:customStyle="1" w:styleId="Emphasis1">
    <w:name w:val="Emphasis 1"/>
    <w:basedOn w:val="a0"/>
    <w:autoRedefine/>
    <w:qFormat/>
    <w:rPr>
      <w:i/>
      <w:lang w:val="en-GB"/>
    </w:rPr>
  </w:style>
  <w:style w:type="paragraph" w:customStyle="1" w:styleId="Emphasis2">
    <w:name w:val="Emphasis 2"/>
    <w:basedOn w:val="a0"/>
    <w:autoRedefine/>
    <w:qFormat/>
    <w:rPr>
      <w:b/>
      <w:lang w:val="en-GB"/>
    </w:rPr>
  </w:style>
  <w:style w:type="character" w:customStyle="1" w:styleId="Char">
    <w:name w:val="批注框文本 Char"/>
    <w:basedOn w:val="a2"/>
    <w:link w:val="a7"/>
    <w:autoRedefine/>
    <w:qFormat/>
    <w:rPr>
      <w:rFonts w:ascii="Tahoma" w:hAnsi="Tahoma" w:cs="Tahoma"/>
      <w:sz w:val="16"/>
      <w:szCs w:val="16"/>
      <w:lang w:val="en-US"/>
    </w:rPr>
  </w:style>
  <w:style w:type="character" w:customStyle="1" w:styleId="2Char">
    <w:name w:val="标题 2 Char"/>
    <w:basedOn w:val="a2"/>
    <w:link w:val="2"/>
    <w:rPr>
      <w:rFonts w:asciiTheme="majorHAnsi" w:eastAsiaTheme="majorEastAsia" w:hAnsiTheme="majorHAnsi" w:cstheme="majorBidi"/>
      <w:color w:val="0077CC" w:themeColor="accent1"/>
      <w:sz w:val="22"/>
      <w:szCs w:val="26"/>
      <w:lang w:val="en-US"/>
    </w:rPr>
  </w:style>
  <w:style w:type="paragraph" w:styleId="a">
    <w:name w:val="List Paragraph"/>
    <w:basedOn w:val="a0"/>
    <w:autoRedefine/>
    <w:uiPriority w:val="34"/>
    <w:qFormat/>
    <w:pPr>
      <w:numPr>
        <w:numId w:val="1"/>
      </w:numPr>
      <w:contextualSpacing/>
    </w:pPr>
    <w:rPr>
      <w:rFonts w:asciiTheme="minorHAnsi" w:eastAsiaTheme="minorEastAsia" w:hAnsiTheme="minorHAnsi"/>
      <w:szCs w:val="24"/>
      <w:lang w:val="nl-NL" w:eastAsia="nl-NL"/>
    </w:rPr>
  </w:style>
  <w:style w:type="paragraph" w:customStyle="1" w:styleId="Emphasis3">
    <w:name w:val="Emphasis 3"/>
    <w:basedOn w:val="a0"/>
    <w:autoRedefine/>
    <w:qFormat/>
    <w:rPr>
      <w:color w:val="0077CC" w:themeColor="accent1"/>
      <w:lang w:val="en-GB"/>
    </w:rPr>
  </w:style>
  <w:style w:type="character" w:customStyle="1" w:styleId="Char0">
    <w:name w:val="页脚 Char"/>
    <w:basedOn w:val="a2"/>
    <w:link w:val="a8"/>
    <w:autoRedefine/>
    <w:rPr>
      <w:rFonts w:ascii="Calibri" w:hAnsi="Calibri" w:cs="Calibri"/>
      <w:sz w:val="16"/>
      <w:szCs w:val="16"/>
      <w:lang w:val="en-GB"/>
    </w:rPr>
  </w:style>
  <w:style w:type="character" w:customStyle="1" w:styleId="Char1">
    <w:name w:val="页眉 Char"/>
    <w:basedOn w:val="a2"/>
    <w:link w:val="a9"/>
    <w:autoRedefine/>
    <w:uiPriority w:val="99"/>
    <w:qFormat/>
    <w:rPr>
      <w:rFonts w:ascii="Calibri" w:hAnsi="Calibri"/>
      <w:sz w:val="22"/>
      <w:lang w:val="en-US"/>
    </w:rPr>
  </w:style>
  <w:style w:type="paragraph" w:customStyle="1" w:styleId="Default">
    <w:name w:val="Default"/>
    <w:autoRedefine/>
    <w:qFormat/>
    <w:pPr>
      <w:widowControl w:val="0"/>
      <w:autoSpaceDE w:val="0"/>
      <w:autoSpaceDN w:val="0"/>
      <w:adjustRightInd w:val="0"/>
      <w:spacing w:after="160" w:line="259" w:lineRule="auto"/>
    </w:pPr>
    <w:rPr>
      <w:rFonts w:ascii="宋体" w:eastAsia="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semiHidden="0" w:uiPriority="99" w:qFormat="1"/>
    <w:lsdException w:name="Subtitle" w:semiHidden="0" w:unhideWhenUsed="0"/>
    <w:lsdException w:name="Salutation" w:semiHidden="0" w:unhideWhenUsed="0"/>
    <w:lsdException w:name="Date" w:semiHidden="0" w:unhideWhenUsed="0"/>
    <w:lsdException w:name="Body Text First Indent" w:semiHidden="0" w:uiPriority="99" w:qFormat="1"/>
    <w:lsdException w:name="Hyperlink" w:semiHidden="0"/>
    <w:lsdException w:name="Strong" w:semiHidden="0" w:unhideWhenUsed="0"/>
    <w:lsdException w:name="Emphasis" w:semiHidden="0" w:unhideWhenUsed="0"/>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autoRedefine/>
    <w:qFormat/>
    <w:pPr>
      <w:widowControl w:val="0"/>
      <w:spacing w:after="160" w:line="259" w:lineRule="auto"/>
      <w:jc w:val="both"/>
    </w:pPr>
    <w:rPr>
      <w:rFonts w:eastAsia="宋体"/>
      <w:kern w:val="2"/>
      <w:sz w:val="21"/>
    </w:rPr>
  </w:style>
  <w:style w:type="paragraph" w:styleId="1">
    <w:name w:val="heading 1"/>
    <w:basedOn w:val="a0"/>
    <w:next w:val="a0"/>
    <w:autoRedefine/>
    <w:qFormat/>
    <w:pPr>
      <w:keepNext/>
      <w:spacing w:line="360" w:lineRule="exact"/>
      <w:outlineLvl w:val="0"/>
    </w:pPr>
    <w:rPr>
      <w:b/>
    </w:rPr>
  </w:style>
  <w:style w:type="paragraph" w:styleId="2">
    <w:name w:val="heading 2"/>
    <w:basedOn w:val="a0"/>
    <w:next w:val="a0"/>
    <w:link w:val="2Char"/>
    <w:autoRedefine/>
    <w:unhideWhenUsed/>
    <w:qFormat/>
    <w:pPr>
      <w:keepNext/>
      <w:keepLines/>
      <w:spacing w:line="360" w:lineRule="exact"/>
      <w:outlineLvl w:val="1"/>
    </w:pPr>
    <w:rPr>
      <w:rFonts w:asciiTheme="majorHAnsi" w:eastAsiaTheme="majorEastAsia" w:hAnsiTheme="majorHAnsi" w:cstheme="majorBidi"/>
      <w:color w:val="0077CC" w:themeColor="accent1"/>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uiPriority w:val="99"/>
    <w:unhideWhenUsed/>
    <w:qFormat/>
    <w:pPr>
      <w:ind w:firstLineChars="100" w:firstLine="420"/>
    </w:pPr>
  </w:style>
  <w:style w:type="paragraph" w:styleId="a5">
    <w:name w:val="Body Text"/>
    <w:basedOn w:val="a0"/>
    <w:next w:val="a0"/>
    <w:uiPriority w:val="99"/>
    <w:unhideWhenUsed/>
    <w:qFormat/>
    <w:pPr>
      <w:spacing w:after="120"/>
    </w:pPr>
  </w:style>
  <w:style w:type="paragraph" w:styleId="a6">
    <w:name w:val="Normal Indent"/>
    <w:basedOn w:val="a0"/>
    <w:autoRedefine/>
    <w:qFormat/>
    <w:pPr>
      <w:ind w:firstLine="420"/>
    </w:pPr>
  </w:style>
  <w:style w:type="paragraph" w:styleId="a7">
    <w:name w:val="Balloon Text"/>
    <w:basedOn w:val="a0"/>
    <w:link w:val="Char"/>
    <w:autoRedefine/>
    <w:qFormat/>
    <w:rPr>
      <w:rFonts w:ascii="Tahoma" w:hAnsi="Tahoma" w:cs="Tahoma"/>
      <w:sz w:val="16"/>
      <w:szCs w:val="16"/>
    </w:rPr>
  </w:style>
  <w:style w:type="paragraph" w:styleId="a8">
    <w:name w:val="footer"/>
    <w:basedOn w:val="a0"/>
    <w:link w:val="Char0"/>
    <w:autoRedefine/>
    <w:qFormat/>
    <w:pPr>
      <w:framePr w:w="9979" w:h="567" w:wrap="notBeside" w:vAnchor="page" w:hAnchor="page" w:x="1736" w:yAlign="bottom"/>
      <w:spacing w:line="180" w:lineRule="exact"/>
    </w:pPr>
    <w:rPr>
      <w:rFonts w:cs="Calibri"/>
      <w:sz w:val="16"/>
      <w:szCs w:val="16"/>
      <w:lang w:val="en-GB"/>
    </w:rPr>
  </w:style>
  <w:style w:type="paragraph" w:styleId="a9">
    <w:name w:val="header"/>
    <w:basedOn w:val="a0"/>
    <w:link w:val="Char1"/>
    <w:autoRedefine/>
    <w:uiPriority w:val="99"/>
    <w:qFormat/>
    <w:pPr>
      <w:tabs>
        <w:tab w:val="center" w:pos="4536"/>
        <w:tab w:val="right" w:pos="9072"/>
      </w:tabs>
    </w:pPr>
  </w:style>
  <w:style w:type="paragraph" w:styleId="aa">
    <w:name w:val="Normal (Web)"/>
    <w:basedOn w:val="a0"/>
    <w:uiPriority w:val="99"/>
    <w:unhideWhenUsed/>
    <w:pPr>
      <w:spacing w:before="100" w:beforeAutospacing="1" w:after="100" w:afterAutospacing="1"/>
    </w:pPr>
    <w:rPr>
      <w:rFonts w:eastAsiaTheme="minorEastAsia"/>
      <w:sz w:val="24"/>
      <w:szCs w:val="24"/>
      <w:lang w:val="nl-NL" w:eastAsia="nl-NL"/>
    </w:rPr>
  </w:style>
  <w:style w:type="table" w:styleId="ab">
    <w:name w:val="Table Grid"/>
    <w:basedOn w:val="a3"/>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2"/>
    <w:unhideWhenUsed/>
    <w:rPr>
      <w:color w:val="00619F" w:themeColor="hyperlink"/>
      <w:u w:val="single"/>
    </w:rPr>
  </w:style>
  <w:style w:type="paragraph" w:customStyle="1" w:styleId="Emphasis1">
    <w:name w:val="Emphasis 1"/>
    <w:basedOn w:val="a0"/>
    <w:autoRedefine/>
    <w:qFormat/>
    <w:rPr>
      <w:i/>
      <w:lang w:val="en-GB"/>
    </w:rPr>
  </w:style>
  <w:style w:type="paragraph" w:customStyle="1" w:styleId="Emphasis2">
    <w:name w:val="Emphasis 2"/>
    <w:basedOn w:val="a0"/>
    <w:autoRedefine/>
    <w:qFormat/>
    <w:rPr>
      <w:b/>
      <w:lang w:val="en-GB"/>
    </w:rPr>
  </w:style>
  <w:style w:type="character" w:customStyle="1" w:styleId="Char">
    <w:name w:val="批注框文本 Char"/>
    <w:basedOn w:val="a2"/>
    <w:link w:val="a7"/>
    <w:autoRedefine/>
    <w:qFormat/>
    <w:rPr>
      <w:rFonts w:ascii="Tahoma" w:hAnsi="Tahoma" w:cs="Tahoma"/>
      <w:sz w:val="16"/>
      <w:szCs w:val="16"/>
      <w:lang w:val="en-US"/>
    </w:rPr>
  </w:style>
  <w:style w:type="character" w:customStyle="1" w:styleId="2Char">
    <w:name w:val="标题 2 Char"/>
    <w:basedOn w:val="a2"/>
    <w:link w:val="2"/>
    <w:rPr>
      <w:rFonts w:asciiTheme="majorHAnsi" w:eastAsiaTheme="majorEastAsia" w:hAnsiTheme="majorHAnsi" w:cstheme="majorBidi"/>
      <w:color w:val="0077CC" w:themeColor="accent1"/>
      <w:sz w:val="22"/>
      <w:szCs w:val="26"/>
      <w:lang w:val="en-US"/>
    </w:rPr>
  </w:style>
  <w:style w:type="paragraph" w:styleId="a">
    <w:name w:val="List Paragraph"/>
    <w:basedOn w:val="a0"/>
    <w:autoRedefine/>
    <w:uiPriority w:val="34"/>
    <w:qFormat/>
    <w:pPr>
      <w:numPr>
        <w:numId w:val="1"/>
      </w:numPr>
      <w:contextualSpacing/>
    </w:pPr>
    <w:rPr>
      <w:rFonts w:asciiTheme="minorHAnsi" w:eastAsiaTheme="minorEastAsia" w:hAnsiTheme="minorHAnsi"/>
      <w:szCs w:val="24"/>
      <w:lang w:val="nl-NL" w:eastAsia="nl-NL"/>
    </w:rPr>
  </w:style>
  <w:style w:type="paragraph" w:customStyle="1" w:styleId="Emphasis3">
    <w:name w:val="Emphasis 3"/>
    <w:basedOn w:val="a0"/>
    <w:autoRedefine/>
    <w:qFormat/>
    <w:rPr>
      <w:color w:val="0077CC" w:themeColor="accent1"/>
      <w:lang w:val="en-GB"/>
    </w:rPr>
  </w:style>
  <w:style w:type="character" w:customStyle="1" w:styleId="Char0">
    <w:name w:val="页脚 Char"/>
    <w:basedOn w:val="a2"/>
    <w:link w:val="a8"/>
    <w:autoRedefine/>
    <w:rPr>
      <w:rFonts w:ascii="Calibri" w:hAnsi="Calibri" w:cs="Calibri"/>
      <w:sz w:val="16"/>
      <w:szCs w:val="16"/>
      <w:lang w:val="en-GB"/>
    </w:rPr>
  </w:style>
  <w:style w:type="character" w:customStyle="1" w:styleId="Char1">
    <w:name w:val="页眉 Char"/>
    <w:basedOn w:val="a2"/>
    <w:link w:val="a9"/>
    <w:autoRedefine/>
    <w:uiPriority w:val="99"/>
    <w:qFormat/>
    <w:rPr>
      <w:rFonts w:ascii="Calibri" w:hAnsi="Calibri"/>
      <w:sz w:val="22"/>
      <w:lang w:val="en-US"/>
    </w:rPr>
  </w:style>
  <w:style w:type="paragraph" w:customStyle="1" w:styleId="Default">
    <w:name w:val="Default"/>
    <w:autoRedefine/>
    <w:qFormat/>
    <w:pPr>
      <w:widowControl w:val="0"/>
      <w:autoSpaceDE w:val="0"/>
      <w:autoSpaceDN w:val="0"/>
      <w:adjustRightInd w:val="0"/>
      <w:spacing w:after="160" w:line="259" w:lineRule="auto"/>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0156296\AppData\Local\Temp\Templafy\WordVsto\10qzprjz.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isBaseTemplate":false,"templateName":"A4 blank document","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404F-501F-4B89-8F5B-97C80EF41EE2}">
  <ds:schemaRefs/>
</ds:datastoreItem>
</file>

<file path=customXml/itemProps2.xml><?xml version="1.0" encoding="utf-8"?>
<ds:datastoreItem xmlns:ds="http://schemas.openxmlformats.org/officeDocument/2006/customXml" ds:itemID="{F61B1E8A-AB14-4271-9389-609C7C262F14}">
  <ds:schemaRefs/>
</ds:datastoreItem>
</file>

<file path=customXml/itemProps3.xml><?xml version="1.0" encoding="utf-8"?>
<ds:datastoreItem xmlns:ds="http://schemas.openxmlformats.org/officeDocument/2006/customXml" ds:itemID="{0078BC41-2F08-4D5C-AC77-D1859303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10qzprjz</Template>
  <TotalTime>2</TotalTime>
  <Pages>1</Pages>
  <Words>137</Words>
  <Characters>784</Characters>
  <Application>Microsoft Office Word</Application>
  <DocSecurity>0</DocSecurity>
  <Lines>6</Lines>
  <Paragraphs>1</Paragraphs>
  <ScaleCrop>false</ScaleCrop>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2023-09-01T08:04:00Z</dcterms:created>
  <dcterms:modified xsi:type="dcterms:W3CDTF">2024-07-11T03:14:00Z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philips</vt:lpwstr>
  </property>
  <property fmtid="{D5CDD505-2E9C-101B-9397-08002B2CF9AE}" pid="3" name="TemplafyTemplateId">
    <vt:lpwstr>637690383092755979</vt:lpwstr>
  </property>
  <property fmtid="{D5CDD505-2E9C-101B-9397-08002B2CF9AE}" pid="4" name="TemplafyUserProfileId">
    <vt:lpwstr>637675527775426129</vt:lpwstr>
  </property>
  <property fmtid="{D5CDD505-2E9C-101B-9397-08002B2CF9AE}" pid="5" name="TemplafyFromBlank">
    <vt:bool>true</vt:bool>
  </property>
  <property fmtid="{D5CDD505-2E9C-101B-9397-08002B2CF9AE}" pid="6" name="KSOProductBuildVer">
    <vt:lpwstr>2052-12.1.0.16388</vt:lpwstr>
  </property>
  <property fmtid="{D5CDD505-2E9C-101B-9397-08002B2CF9AE}" pid="7" name="ICV">
    <vt:lpwstr>870152E66A3B42A2886AB89175224D63_13</vt:lpwstr>
  </property>
</Properties>
</file>