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DE" w:rsidRDefault="00B44CDE" w:rsidP="00B44CDE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附件</w:t>
      </w:r>
      <w:r>
        <w:rPr>
          <w:rFonts w:hint="eastAsia"/>
          <w:b/>
          <w:sz w:val="20"/>
          <w:szCs w:val="20"/>
        </w:rPr>
        <w:t>1</w:t>
      </w:r>
      <w:r>
        <w:rPr>
          <w:rFonts w:hint="eastAsia"/>
          <w:b/>
          <w:sz w:val="20"/>
          <w:szCs w:val="20"/>
        </w:rPr>
        <w:t>：</w:t>
      </w:r>
    </w:p>
    <w:p w:rsidR="00B44CDE" w:rsidRDefault="00B44CDE" w:rsidP="00B44C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多体位治疗床</w:t>
      </w:r>
      <w:r>
        <w:rPr>
          <w:rFonts w:hint="eastAsia"/>
          <w:b/>
          <w:sz w:val="20"/>
          <w:szCs w:val="20"/>
        </w:rPr>
        <w:t>（五段）技术</w:t>
      </w:r>
      <w:r>
        <w:rPr>
          <w:b/>
          <w:sz w:val="20"/>
          <w:szCs w:val="20"/>
        </w:rPr>
        <w:t>参数</w:t>
      </w:r>
    </w:p>
    <w:p w:rsidR="00B44CDE" w:rsidRPr="000375A7" w:rsidRDefault="00B44CDE" w:rsidP="00B44CDE">
      <w:pPr>
        <w:rPr>
          <w:rFonts w:asciiTheme="minorEastAsia" w:hAnsiTheme="minorEastAsia"/>
          <w:b/>
          <w:sz w:val="20"/>
          <w:szCs w:val="21"/>
        </w:rPr>
      </w:pPr>
      <w:r>
        <w:rPr>
          <w:rFonts w:asciiTheme="minorEastAsia" w:hAnsiTheme="minorEastAsia" w:hint="eastAsia"/>
          <w:b/>
          <w:sz w:val="20"/>
          <w:szCs w:val="21"/>
        </w:rPr>
        <w:t>技术</w:t>
      </w:r>
      <w:r w:rsidRPr="000375A7">
        <w:rPr>
          <w:rFonts w:asciiTheme="minorEastAsia" w:hAnsiTheme="minorEastAsia" w:hint="eastAsia"/>
          <w:b/>
          <w:sz w:val="20"/>
          <w:szCs w:val="21"/>
        </w:rPr>
        <w:t>参数</w:t>
      </w:r>
      <w:proofErr w:type="gramStart"/>
      <w:r w:rsidRPr="000375A7">
        <w:rPr>
          <w:rFonts w:asciiTheme="minorEastAsia" w:hAnsiTheme="minorEastAsia" w:hint="eastAsia"/>
          <w:b/>
          <w:sz w:val="20"/>
          <w:szCs w:val="21"/>
        </w:rPr>
        <w:t>一</w:t>
      </w:r>
      <w:proofErr w:type="gramEnd"/>
      <w:r w:rsidRPr="000375A7">
        <w:rPr>
          <w:rFonts w:asciiTheme="minorEastAsia" w:hAnsiTheme="minorEastAsia" w:hint="eastAsia"/>
          <w:b/>
          <w:sz w:val="20"/>
          <w:szCs w:val="21"/>
        </w:rPr>
        <w:t>（数量1）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cs="宋体"/>
          <w:bCs/>
          <w:sz w:val="20"/>
          <w:szCs w:val="20"/>
          <w:lang w:bidi="ar"/>
          <w14:ligatures w14:val="standardContextual"/>
        </w:rPr>
        <w:t>1.</w:t>
      </w:r>
      <w:r>
        <w:rPr>
          <w:rFonts w:asciiTheme="minorEastAsia" w:hAnsiTheme="minorEastAsia"/>
          <w:sz w:val="20"/>
          <w:szCs w:val="21"/>
        </w:rPr>
        <w:t>病床既可供承载及护理患者使用，又可用于下肢功能障碍患者站立辅助训练，需提供符合适用范围的医疗器械注册证。</w:t>
      </w:r>
    </w:p>
    <w:p w:rsidR="00B44CDE" w:rsidRDefault="00B44CDE" w:rsidP="00B44CDE">
      <w:r>
        <w:rPr>
          <w:rFonts w:asciiTheme="minorEastAsia" w:hAnsiTheme="minorEastAsia" w:cs="宋体" w:hint="eastAsia"/>
          <w:b/>
          <w:sz w:val="22"/>
          <w:lang w:bidi="ar"/>
          <w14:ligatures w14:val="standardContextual"/>
        </w:rPr>
        <w:t>★</w:t>
      </w:r>
      <w:r w:rsidRPr="00383CA3">
        <w:t xml:space="preserve"> </w:t>
      </w:r>
      <w:r>
        <w:t>2.</w:t>
      </w:r>
      <w:r>
        <w:t>床体起立角度可调：垂头仰卧</w:t>
      </w:r>
      <w:proofErr w:type="gramStart"/>
      <w:r>
        <w:t>位角度</w:t>
      </w:r>
      <w:proofErr w:type="gramEnd"/>
      <w:r>
        <w:t>≥0°~-</w:t>
      </w:r>
      <w:r w:rsidRPr="00383CA3">
        <w:rPr>
          <w:rFonts w:hint="eastAsia"/>
          <w:color w:val="000000" w:themeColor="text1"/>
        </w:rPr>
        <w:t>8</w:t>
      </w:r>
      <w:r>
        <w:t>°</w:t>
      </w:r>
      <w:r>
        <w:t>，直立角度</w:t>
      </w:r>
      <w:r>
        <w:t>0°~</w:t>
      </w:r>
      <w:r w:rsidRPr="00383CA3">
        <w:rPr>
          <w:rFonts w:hint="eastAsia"/>
          <w:color w:val="000000" w:themeColor="text1"/>
        </w:rPr>
        <w:t>78</w:t>
      </w:r>
      <w:r w:rsidRPr="00383CA3">
        <w:rPr>
          <w:color w:val="000000" w:themeColor="text1"/>
        </w:rPr>
        <w:t>°</w:t>
      </w:r>
      <w:r>
        <w:t>可调，有利于预防长期卧床导致的并发症。</w:t>
      </w:r>
      <w:r w:rsidRPr="000375A7">
        <w:rPr>
          <w:rFonts w:hint="eastAsia"/>
          <w:b/>
        </w:rPr>
        <w:t>提供技术参数加盖公章佐证。</w:t>
      </w:r>
    </w:p>
    <w:p w:rsidR="00B44CDE" w:rsidRPr="000375A7" w:rsidRDefault="00B44CDE" w:rsidP="00B44CDE">
      <w:pPr>
        <w:rPr>
          <w:rFonts w:asciiTheme="minorEastAsia" w:hAnsiTheme="minorEastAsia"/>
          <w:b/>
          <w:sz w:val="20"/>
          <w:szCs w:val="21"/>
        </w:rPr>
      </w:pPr>
      <w:r>
        <w:rPr>
          <w:rFonts w:asciiTheme="minorEastAsia" w:hAnsiTheme="minorEastAsia" w:cs="宋体" w:hint="eastAsia"/>
          <w:b/>
          <w:sz w:val="22"/>
          <w:lang w:bidi="ar"/>
          <w14:ligatures w14:val="standardContextual"/>
        </w:rPr>
        <w:t>★</w:t>
      </w:r>
      <w:r>
        <w:rPr>
          <w:rFonts w:asciiTheme="minorEastAsia" w:hAnsiTheme="minorEastAsia"/>
          <w:sz w:val="20"/>
          <w:szCs w:val="21"/>
        </w:rPr>
        <w:t>3.背板角度调整范围≥0°~</w:t>
      </w:r>
      <w:r>
        <w:rPr>
          <w:rFonts w:asciiTheme="minorEastAsia" w:hAnsiTheme="minorEastAsia" w:hint="eastAsia"/>
          <w:sz w:val="20"/>
          <w:szCs w:val="21"/>
        </w:rPr>
        <w:t>45</w:t>
      </w:r>
      <w:r>
        <w:rPr>
          <w:rFonts w:asciiTheme="minorEastAsia" w:hAnsiTheme="minorEastAsia"/>
          <w:sz w:val="20"/>
          <w:szCs w:val="21"/>
        </w:rPr>
        <w:t>°，大腿</w:t>
      </w:r>
      <w:proofErr w:type="gramStart"/>
      <w:r>
        <w:rPr>
          <w:rFonts w:asciiTheme="minorEastAsia" w:hAnsiTheme="minorEastAsia"/>
          <w:sz w:val="20"/>
          <w:szCs w:val="21"/>
        </w:rPr>
        <w:t>板角度</w:t>
      </w:r>
      <w:proofErr w:type="gramEnd"/>
      <w:r>
        <w:rPr>
          <w:rFonts w:asciiTheme="minorEastAsia" w:hAnsiTheme="minorEastAsia"/>
          <w:sz w:val="20"/>
          <w:szCs w:val="21"/>
        </w:rPr>
        <w:t>调整范围≥0°~</w:t>
      </w:r>
      <w:r>
        <w:rPr>
          <w:rFonts w:asciiTheme="minorEastAsia" w:hAnsiTheme="minorEastAsia" w:hint="eastAsia"/>
          <w:sz w:val="20"/>
          <w:szCs w:val="21"/>
        </w:rPr>
        <w:t>15</w:t>
      </w:r>
      <w:r>
        <w:rPr>
          <w:rFonts w:asciiTheme="minorEastAsia" w:hAnsiTheme="minorEastAsia"/>
          <w:sz w:val="20"/>
          <w:szCs w:val="21"/>
        </w:rPr>
        <w:t>°。</w:t>
      </w:r>
      <w:r w:rsidRPr="000375A7">
        <w:rPr>
          <w:rFonts w:asciiTheme="minorEastAsia" w:hAnsiTheme="minorEastAsia" w:hint="eastAsia"/>
          <w:b/>
          <w:sz w:val="20"/>
          <w:szCs w:val="21"/>
        </w:rPr>
        <w:t>提供技术参数加盖公章佐证。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/>
          <w:sz w:val="20"/>
          <w:szCs w:val="21"/>
        </w:rPr>
        <w:t>4.配有可折叠式护栏，护栏高度≥350mm。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/>
          <w:sz w:val="20"/>
          <w:szCs w:val="21"/>
        </w:rPr>
        <w:t>5.床面可垂直升降，高度调节范围≥0~400mm，便于转移及床边治疗操作。</w:t>
      </w:r>
    </w:p>
    <w:p w:rsidR="00B44CDE" w:rsidRPr="000375A7" w:rsidRDefault="00B44CDE" w:rsidP="00B44CDE">
      <w:pPr>
        <w:rPr>
          <w:rFonts w:asciiTheme="minorEastAsia" w:hAnsiTheme="minorEastAsia"/>
          <w:b/>
          <w:sz w:val="20"/>
          <w:szCs w:val="21"/>
        </w:rPr>
      </w:pPr>
      <w:r>
        <w:rPr>
          <w:rFonts w:asciiTheme="minorEastAsia" w:hAnsiTheme="minorEastAsia" w:cs="宋体" w:hint="eastAsia"/>
          <w:b/>
          <w:sz w:val="22"/>
          <w:lang w:bidi="ar"/>
          <w14:ligatures w14:val="standardContextual"/>
        </w:rPr>
        <w:t>★</w:t>
      </w:r>
      <w:r>
        <w:rPr>
          <w:rFonts w:asciiTheme="minorEastAsia" w:hAnsiTheme="minorEastAsia"/>
          <w:sz w:val="20"/>
          <w:szCs w:val="21"/>
        </w:rPr>
        <w:t>6.配有足部踏板，供患者站立辅助训练使用，足部踏板静态最大承重≥</w:t>
      </w:r>
      <w:r>
        <w:rPr>
          <w:rFonts w:asciiTheme="minorEastAsia" w:hAnsiTheme="minorEastAsia" w:hint="eastAsia"/>
          <w:sz w:val="20"/>
          <w:szCs w:val="21"/>
        </w:rPr>
        <w:t>2500</w:t>
      </w:r>
      <w:r>
        <w:rPr>
          <w:rFonts w:asciiTheme="minorEastAsia" w:hAnsiTheme="minorEastAsia"/>
          <w:sz w:val="20"/>
          <w:szCs w:val="21"/>
        </w:rPr>
        <w:t>N，</w:t>
      </w:r>
      <w:r w:rsidRPr="000375A7">
        <w:rPr>
          <w:rFonts w:asciiTheme="minorEastAsia" w:hAnsiTheme="minorEastAsia"/>
          <w:b/>
          <w:sz w:val="20"/>
          <w:szCs w:val="21"/>
        </w:rPr>
        <w:t>需提供省级或以上级别机构出具的检测报告。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/>
          <w:sz w:val="20"/>
          <w:szCs w:val="21"/>
        </w:rPr>
        <w:t>7.床下框离地间距≥150mm，方便</w:t>
      </w:r>
      <w:proofErr w:type="gramStart"/>
      <w:r>
        <w:rPr>
          <w:rFonts w:asciiTheme="minorEastAsia" w:hAnsiTheme="minorEastAsia"/>
          <w:sz w:val="20"/>
          <w:szCs w:val="21"/>
        </w:rPr>
        <w:t>床旁型主被动</w:t>
      </w:r>
      <w:proofErr w:type="gramEnd"/>
      <w:r>
        <w:rPr>
          <w:rFonts w:asciiTheme="minorEastAsia" w:hAnsiTheme="minorEastAsia"/>
          <w:sz w:val="20"/>
          <w:szCs w:val="21"/>
        </w:rPr>
        <w:t>训练仪器的使用。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/>
          <w:sz w:val="20"/>
          <w:szCs w:val="21"/>
        </w:rPr>
        <w:t>8.至少具有5个静音电机控制床体升降及角度，调节床体电机负载≥8000N。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/>
          <w:sz w:val="20"/>
          <w:szCs w:val="21"/>
        </w:rPr>
        <w:t>9.双重供电模式，内部电源可在断电的情况下继续工作。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/>
          <w:sz w:val="20"/>
          <w:szCs w:val="21"/>
        </w:rPr>
        <w:t>10.站立安全系统：在执行直立训练操作时，如果床体其他部位未处于最低位，则须先等待其他部位下降至最低位后（自动复位），方可执行整体前倾操作；在床体直立角度＞15°时，为保证患者安全，可防止背部上升/下降和腿部上升/下降的误操作，当直立角度0°~15°时，可执行背部上升/下降和腿部上升/下降的操作。</w:t>
      </w:r>
    </w:p>
    <w:p w:rsidR="00B44CDE" w:rsidRPr="000375A7" w:rsidRDefault="00B44CDE" w:rsidP="00B44CDE">
      <w:pPr>
        <w:rPr>
          <w:rFonts w:asciiTheme="minorEastAsia" w:hAnsiTheme="minorEastAsia"/>
          <w:b/>
          <w:sz w:val="20"/>
          <w:szCs w:val="21"/>
        </w:rPr>
      </w:pPr>
      <w:r>
        <w:rPr>
          <w:rFonts w:asciiTheme="minorEastAsia" w:hAnsiTheme="minorEastAsia" w:cs="宋体" w:hint="eastAsia"/>
          <w:b/>
          <w:sz w:val="22"/>
          <w:lang w:bidi="ar"/>
          <w14:ligatures w14:val="standardContextual"/>
        </w:rPr>
        <w:t>★</w:t>
      </w:r>
      <w:r>
        <w:rPr>
          <w:rFonts w:asciiTheme="minorEastAsia" w:hAnsiTheme="minorEastAsia"/>
          <w:sz w:val="20"/>
          <w:szCs w:val="21"/>
        </w:rPr>
        <w:t>11.至少配有3条魔术贴和卡扣双重安全保护带，</w:t>
      </w:r>
      <w:proofErr w:type="gramStart"/>
      <w:r>
        <w:rPr>
          <w:rFonts w:asciiTheme="minorEastAsia" w:hAnsiTheme="minorEastAsia"/>
          <w:sz w:val="20"/>
          <w:szCs w:val="21"/>
        </w:rPr>
        <w:t>且保护</w:t>
      </w:r>
      <w:proofErr w:type="gramEnd"/>
      <w:r>
        <w:rPr>
          <w:rFonts w:asciiTheme="minorEastAsia" w:hAnsiTheme="minorEastAsia"/>
          <w:sz w:val="20"/>
          <w:szCs w:val="21"/>
        </w:rPr>
        <w:t>带静态最大承重≥</w:t>
      </w:r>
      <w:r>
        <w:rPr>
          <w:rFonts w:asciiTheme="minorEastAsia" w:hAnsiTheme="minorEastAsia" w:hint="eastAsia"/>
          <w:sz w:val="20"/>
          <w:szCs w:val="21"/>
        </w:rPr>
        <w:t>25</w:t>
      </w:r>
      <w:r>
        <w:rPr>
          <w:rFonts w:asciiTheme="minorEastAsia" w:hAnsiTheme="minorEastAsia"/>
          <w:sz w:val="20"/>
          <w:szCs w:val="21"/>
        </w:rPr>
        <w:t>0N，</w:t>
      </w:r>
      <w:r w:rsidRPr="000375A7">
        <w:rPr>
          <w:rFonts w:asciiTheme="minorEastAsia" w:hAnsiTheme="minorEastAsia"/>
          <w:b/>
          <w:sz w:val="20"/>
          <w:szCs w:val="21"/>
        </w:rPr>
        <w:t>需提供省级或以上级别机构出具的检测报告。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/>
          <w:sz w:val="20"/>
          <w:szCs w:val="21"/>
        </w:rPr>
        <w:t>12.床头板、床尾板可拆卸；护栏可上下移动。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/>
          <w:sz w:val="20"/>
          <w:szCs w:val="21"/>
        </w:rPr>
        <w:t>13.足部踏板</w:t>
      </w:r>
      <w:proofErr w:type="gramStart"/>
      <w:r>
        <w:rPr>
          <w:rFonts w:asciiTheme="minorEastAsia" w:hAnsiTheme="minorEastAsia"/>
          <w:sz w:val="20"/>
          <w:szCs w:val="21"/>
        </w:rPr>
        <w:t>免工具</w:t>
      </w:r>
      <w:proofErr w:type="gramEnd"/>
      <w:r>
        <w:rPr>
          <w:rFonts w:asciiTheme="minorEastAsia" w:hAnsiTheme="minorEastAsia"/>
          <w:sz w:val="20"/>
          <w:szCs w:val="21"/>
        </w:rPr>
        <w:t>拆装，方便在非训练情况下收纳。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/>
          <w:sz w:val="20"/>
          <w:szCs w:val="21"/>
        </w:rPr>
        <w:t>14.四角配有输液杆安装孔位；床体两侧配有引流挂钩。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/>
          <w:sz w:val="20"/>
          <w:szCs w:val="21"/>
        </w:rPr>
        <w:t>15.配有紧急开关，在紧急情况下按下可以停止设备工作。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/>
          <w:sz w:val="20"/>
          <w:szCs w:val="21"/>
        </w:rPr>
        <w:t>16.配有四角防撞滚轮，保护床体碰撞损坏。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cs="宋体" w:hint="eastAsia"/>
          <w:b/>
          <w:sz w:val="22"/>
          <w:lang w:bidi="ar"/>
          <w14:ligatures w14:val="standardContextual"/>
        </w:rPr>
        <w:t>★</w:t>
      </w:r>
      <w:r>
        <w:rPr>
          <w:rFonts w:asciiTheme="minorEastAsia" w:hAnsiTheme="minorEastAsia" w:hint="eastAsia"/>
          <w:sz w:val="20"/>
          <w:szCs w:val="21"/>
        </w:rPr>
        <w:t>17.配床头柜1个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/>
          <w:sz w:val="20"/>
          <w:szCs w:val="21"/>
        </w:rPr>
        <w:t>1</w:t>
      </w:r>
      <w:r>
        <w:rPr>
          <w:rFonts w:asciiTheme="minorEastAsia" w:hAnsiTheme="minorEastAsia" w:hint="eastAsia"/>
          <w:sz w:val="20"/>
          <w:szCs w:val="21"/>
        </w:rPr>
        <w:t>8</w:t>
      </w:r>
      <w:r>
        <w:rPr>
          <w:rFonts w:asciiTheme="minorEastAsia" w:hAnsiTheme="minorEastAsia"/>
          <w:sz w:val="20"/>
          <w:szCs w:val="21"/>
        </w:rPr>
        <w:t>.床体最大承重≥175kg。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/>
          <w:sz w:val="20"/>
          <w:szCs w:val="21"/>
        </w:rPr>
        <w:t>1</w:t>
      </w:r>
      <w:r>
        <w:rPr>
          <w:rFonts w:asciiTheme="minorEastAsia" w:hAnsiTheme="minorEastAsia" w:hint="eastAsia"/>
          <w:sz w:val="20"/>
          <w:szCs w:val="21"/>
        </w:rPr>
        <w:t>9</w:t>
      </w:r>
      <w:r>
        <w:rPr>
          <w:rFonts w:asciiTheme="minorEastAsia" w:hAnsiTheme="minorEastAsia"/>
          <w:sz w:val="20"/>
          <w:szCs w:val="21"/>
        </w:rPr>
        <w:t>.防进液等级≥IPX4级。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20</w:t>
      </w:r>
      <w:r>
        <w:rPr>
          <w:rFonts w:asciiTheme="minorEastAsia" w:hAnsiTheme="minorEastAsia"/>
          <w:sz w:val="20"/>
          <w:szCs w:val="21"/>
        </w:rPr>
        <w:t>.床体尺寸（L*W*H）：（2285~2475）mm*1025mm*（885~2240）mm（±20%），床面尺寸（L*W）：1980mm*800mm（±20%），脚轮直径：75mm（±20%），</w:t>
      </w:r>
      <w:proofErr w:type="gramStart"/>
      <w:r>
        <w:rPr>
          <w:rFonts w:asciiTheme="minorEastAsia" w:hAnsiTheme="minorEastAsia"/>
          <w:sz w:val="20"/>
          <w:szCs w:val="21"/>
        </w:rPr>
        <w:t>固定带</w:t>
      </w:r>
      <w:proofErr w:type="gramEnd"/>
      <w:r>
        <w:rPr>
          <w:rFonts w:asciiTheme="minorEastAsia" w:hAnsiTheme="minorEastAsia"/>
          <w:sz w:val="20"/>
          <w:szCs w:val="21"/>
        </w:rPr>
        <w:t>尺寸（L*W）：850mm*112mm（±20%），脚托板尺寸（L*W）：340mm*280mm（±20%）。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投标供应商须提供由制造商出具的产品说明书，佐证材料加盖公章。</w:t>
      </w:r>
    </w:p>
    <w:p w:rsidR="00B44CDE" w:rsidRDefault="00B44CDE" w:rsidP="00B44CDE">
      <w:pPr>
        <w:rPr>
          <w:rFonts w:asciiTheme="minorEastAsia" w:hAnsiTheme="minorEastAsia"/>
          <w:sz w:val="20"/>
          <w:szCs w:val="21"/>
        </w:rPr>
      </w:pPr>
    </w:p>
    <w:p w:rsidR="00B44CDE" w:rsidRPr="000375A7" w:rsidRDefault="00B44CDE" w:rsidP="00B44CDE">
      <w:pPr>
        <w:rPr>
          <w:rFonts w:asciiTheme="minorEastAsia" w:hAnsiTheme="minorEastAsia"/>
          <w:b/>
          <w:sz w:val="20"/>
          <w:szCs w:val="21"/>
        </w:rPr>
      </w:pPr>
      <w:r>
        <w:rPr>
          <w:rFonts w:asciiTheme="minorEastAsia" w:hAnsiTheme="minorEastAsia" w:hint="eastAsia"/>
          <w:b/>
          <w:sz w:val="20"/>
          <w:szCs w:val="21"/>
        </w:rPr>
        <w:t>技术</w:t>
      </w:r>
      <w:r w:rsidRPr="000375A7">
        <w:rPr>
          <w:rFonts w:asciiTheme="minorEastAsia" w:hAnsiTheme="minorEastAsia" w:hint="eastAsia"/>
          <w:b/>
          <w:sz w:val="20"/>
          <w:szCs w:val="21"/>
        </w:rPr>
        <w:t>参数二（数量1）</w:t>
      </w:r>
    </w:p>
    <w:p w:rsidR="00B44CDE" w:rsidRDefault="00B44CDE" w:rsidP="00B44CDE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五段位设计，各段位均可调节。</w:t>
      </w:r>
      <w:r>
        <w:rPr>
          <w:rFonts w:asciiTheme="minorEastAsia" w:hAnsiTheme="minorEastAsia" w:cs="宋体" w:hint="eastAsia"/>
          <w:b/>
          <w:sz w:val="22"/>
          <w:lang w:bidi="ar"/>
          <w14:ligatures w14:val="standardContextual"/>
        </w:rPr>
        <w:t>★</w:t>
      </w:r>
      <w:r>
        <w:rPr>
          <w:rFonts w:asciiTheme="minorEastAsia" w:hAnsiTheme="minorEastAsia" w:hint="eastAsia"/>
          <w:sz w:val="20"/>
          <w:szCs w:val="20"/>
        </w:rPr>
        <w:t>有</w:t>
      </w:r>
      <w:r>
        <w:rPr>
          <w:rFonts w:ascii="宋体" w:hAnsi="宋体" w:cs="宋体" w:hint="eastAsia"/>
          <w:kern w:val="0"/>
          <w:sz w:val="20"/>
          <w:szCs w:val="20"/>
        </w:rPr>
        <w:t>收滑轮踏板功能。</w:t>
      </w:r>
    </w:p>
    <w:p w:rsidR="00B44CDE" w:rsidRDefault="00B44CDE" w:rsidP="00B44CDE">
      <w:pPr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2、环形脚控开关，医生可在床体周围任意位置调整床体电机，方便操作治疗。</w:t>
      </w:r>
    </w:p>
    <w:p w:rsidR="00B44CDE" w:rsidRDefault="00B44CDE" w:rsidP="00B44CDE">
      <w:pPr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3、抗菌耐磨高弹力皮革，高阻燃性、抗菌、耐温、防划、床体弹力好、舒适。</w:t>
      </w:r>
    </w:p>
    <w:p w:rsidR="00B44CDE" w:rsidRDefault="00B44CDE" w:rsidP="00B44CDE">
      <w:pPr>
        <w:rPr>
          <w:rFonts w:asciiTheme="minorEastAsia" w:hAnsiTheme="minorEastAsia"/>
          <w:sz w:val="20"/>
          <w:szCs w:val="20"/>
        </w:rPr>
      </w:pPr>
      <w:bookmarkStart w:id="0" w:name="_Hlk145946201"/>
      <w:r>
        <w:rPr>
          <w:rFonts w:asciiTheme="minorEastAsia" w:hAnsiTheme="minorEastAsia" w:hint="eastAsia"/>
          <w:sz w:val="20"/>
          <w:szCs w:val="20"/>
        </w:rPr>
        <w:t>4、</w:t>
      </w:r>
      <w:bookmarkStart w:id="1" w:name="_Hlk145945285"/>
      <w:r>
        <w:rPr>
          <w:rFonts w:asciiTheme="minorEastAsia" w:hAnsiTheme="minorEastAsia" w:hint="eastAsia"/>
          <w:sz w:val="20"/>
          <w:szCs w:val="20"/>
        </w:rPr>
        <w:t>设备采用直线电机和气动弹簧，能够在临床上使用更加安全。</w:t>
      </w:r>
    </w:p>
    <w:bookmarkEnd w:id="0"/>
    <w:bookmarkEnd w:id="1"/>
    <w:p w:rsidR="00B44CDE" w:rsidRDefault="00B44CDE" w:rsidP="00B44CD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5、支撑脚架：模具铸造成型，外观优美，坚固耐用。</w:t>
      </w:r>
    </w:p>
    <w:p w:rsidR="00B44CDE" w:rsidRDefault="00B44CDE" w:rsidP="00B44CD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6、床板安全工作载荷：</w:t>
      </w:r>
      <w:bookmarkStart w:id="2" w:name="_Hlk145946216"/>
      <w:r>
        <w:rPr>
          <w:rFonts w:asciiTheme="minorEastAsia" w:hAnsiTheme="minorEastAsia" w:hint="eastAsia"/>
          <w:sz w:val="20"/>
          <w:szCs w:val="20"/>
        </w:rPr>
        <w:t>≥17</w:t>
      </w:r>
      <w:r>
        <w:rPr>
          <w:rFonts w:asciiTheme="minorEastAsia" w:hAnsiTheme="minorEastAsia"/>
          <w:sz w:val="20"/>
          <w:szCs w:val="20"/>
        </w:rPr>
        <w:t>0</w:t>
      </w:r>
      <w:r>
        <w:rPr>
          <w:rFonts w:asciiTheme="minorEastAsia" w:hAnsiTheme="minorEastAsia" w:hint="eastAsia"/>
          <w:sz w:val="20"/>
          <w:szCs w:val="20"/>
        </w:rPr>
        <w:t>kg（患者135kg）。</w:t>
      </w:r>
      <w:bookmarkEnd w:id="2"/>
      <w:r>
        <w:rPr>
          <w:rFonts w:asciiTheme="minorEastAsia" w:hAnsiTheme="minorEastAsia" w:cs="宋体" w:hint="eastAsia"/>
          <w:b/>
          <w:sz w:val="22"/>
          <w:lang w:bidi="ar"/>
          <w14:ligatures w14:val="standardContextual"/>
        </w:rPr>
        <w:t>★</w:t>
      </w:r>
      <w:r>
        <w:rPr>
          <w:rFonts w:ascii="宋体" w:hAnsi="宋体" w:cs="宋体" w:hint="eastAsia"/>
          <w:kern w:val="0"/>
          <w:sz w:val="20"/>
          <w:szCs w:val="20"/>
        </w:rPr>
        <w:t>升降高度：58cm～90cm。</w:t>
      </w:r>
    </w:p>
    <w:p w:rsidR="00B44CDE" w:rsidRDefault="00B44CDE" w:rsidP="00B44CD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7、床面规格：≥65(W)cm*190(L)cm，。</w:t>
      </w:r>
      <w:r>
        <w:rPr>
          <w:rFonts w:asciiTheme="minorEastAsia" w:hAnsiTheme="minorEastAsia" w:cs="宋体" w:hint="eastAsia"/>
          <w:b/>
          <w:sz w:val="22"/>
          <w:lang w:bidi="ar"/>
          <w14:ligatures w14:val="standardContextual"/>
        </w:rPr>
        <w:t>★</w:t>
      </w:r>
      <w:r>
        <w:rPr>
          <w:rFonts w:ascii="宋体" w:hAnsi="宋体" w:cs="宋体" w:hint="eastAsia"/>
          <w:kern w:val="0"/>
          <w:sz w:val="20"/>
          <w:szCs w:val="20"/>
        </w:rPr>
        <w:t>设备升降速度在＞15mm</w:t>
      </w:r>
      <w:r>
        <w:rPr>
          <w:rFonts w:ascii="宋体" w:hAnsi="宋体" w:cs="宋体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s。</w:t>
      </w:r>
    </w:p>
    <w:p w:rsidR="00B44CDE" w:rsidRDefault="00B44CDE" w:rsidP="00B44CDE">
      <w:pPr>
        <w:autoSpaceDE w:val="0"/>
        <w:autoSpaceDN w:val="0"/>
        <w:adjustRightInd w:val="0"/>
        <w:spacing w:line="36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8、头部段面调节角度：-60°～45°。</w:t>
      </w:r>
      <w:r>
        <w:rPr>
          <w:rFonts w:asciiTheme="minorEastAsia" w:hAnsiTheme="minorEastAsia" w:cs="宋体" w:hint="eastAsia"/>
          <w:b/>
          <w:sz w:val="22"/>
          <w:lang w:bidi="ar"/>
          <w14:ligatures w14:val="standardContextual"/>
        </w:rPr>
        <w:t>★</w:t>
      </w:r>
      <w:r>
        <w:rPr>
          <w:rFonts w:asciiTheme="minorEastAsia" w:hAnsiTheme="minorEastAsia" w:hint="eastAsia"/>
          <w:sz w:val="20"/>
          <w:szCs w:val="20"/>
        </w:rPr>
        <w:t>有床头</w:t>
      </w:r>
      <w:r>
        <w:rPr>
          <w:rFonts w:ascii="宋体" w:eastAsia="宋体" w:hAnsi="宋体" w:cs="宋体" w:hint="eastAsia"/>
          <w:kern w:val="0"/>
          <w:sz w:val="20"/>
          <w:szCs w:val="20"/>
        </w:rPr>
        <w:t>高度调节功能。</w:t>
      </w:r>
    </w:p>
    <w:p w:rsidR="00B44CDE" w:rsidRDefault="00B44CDE" w:rsidP="00B44CD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9、腿部段面最大调节角度：≥75°。</w:t>
      </w:r>
    </w:p>
    <w:p w:rsidR="00B44CDE" w:rsidRDefault="00B44CDE" w:rsidP="00B44CDE">
      <w:pPr>
        <w:rPr>
          <w:rFonts w:ascii="宋体" w:hAnsi="宋体" w:cs="宋体"/>
          <w:kern w:val="0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10、胸腰段面最大调节角度：≥120°。</w:t>
      </w:r>
      <w:r>
        <w:rPr>
          <w:rFonts w:asciiTheme="minorEastAsia" w:hAnsiTheme="minorEastAsia" w:cs="宋体" w:hint="eastAsia"/>
          <w:b/>
          <w:sz w:val="22"/>
          <w:lang w:bidi="ar"/>
          <w14:ligatures w14:val="standardContextual"/>
        </w:rPr>
        <w:t>★</w:t>
      </w:r>
      <w:r>
        <w:rPr>
          <w:rFonts w:ascii="宋体" w:hAnsi="宋体" w:cs="宋体" w:hint="eastAsia"/>
          <w:kern w:val="0"/>
          <w:sz w:val="20"/>
          <w:szCs w:val="20"/>
        </w:rPr>
        <w:t>上臂支架升降可调：0～26cm、平面可旋转0°-300°。</w:t>
      </w:r>
    </w:p>
    <w:p w:rsidR="00B44CDE" w:rsidRDefault="00B44CDE" w:rsidP="00B44CD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11、配备紧急停止开关、运行模式：间歇运行</w:t>
      </w:r>
    </w:p>
    <w:p w:rsidR="00B44CDE" w:rsidRDefault="00B44CDE" w:rsidP="00B44CDE">
      <w:pPr>
        <w:rPr>
          <w:rFonts w:asciiTheme="minorEastAsia" w:hAnsiTheme="minorEastAsia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投标供应商须提供由制造商出具的产品说明书，佐证材料加盖公章。</w:t>
      </w:r>
    </w:p>
    <w:p w:rsidR="00B44CDE" w:rsidRDefault="00B44CDE" w:rsidP="00B44CDE">
      <w:pPr>
        <w:rPr>
          <w:rFonts w:asciiTheme="minorEastAsia" w:hAnsiTheme="minorEastAsia"/>
          <w:szCs w:val="21"/>
        </w:rPr>
      </w:pPr>
    </w:p>
    <w:p w:rsidR="00B44CDE" w:rsidRPr="000375A7" w:rsidRDefault="00B44CDE" w:rsidP="00B44CDE">
      <w:pPr>
        <w:rPr>
          <w:rFonts w:asciiTheme="minorEastAsia" w:hAnsiTheme="minorEastAsia"/>
          <w:b/>
          <w:szCs w:val="21"/>
        </w:rPr>
      </w:pPr>
      <w:r w:rsidRPr="000375A7">
        <w:rPr>
          <w:rFonts w:asciiTheme="minorEastAsia" w:hAnsiTheme="minorEastAsia" w:hint="eastAsia"/>
          <w:b/>
          <w:szCs w:val="21"/>
        </w:rPr>
        <w:t>商务部分：</w:t>
      </w:r>
    </w:p>
    <w:p w:rsidR="00B44CDE" w:rsidRPr="000375A7" w:rsidRDefault="00B44CDE" w:rsidP="00B44CDE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b/>
          <w:szCs w:val="21"/>
        </w:rPr>
      </w:pPr>
      <w:r w:rsidRPr="000375A7">
        <w:rPr>
          <w:rFonts w:asciiTheme="minorEastAsia" w:hAnsiTheme="minorEastAsia" w:hint="eastAsia"/>
          <w:szCs w:val="21"/>
        </w:rPr>
        <w:t>参数</w:t>
      </w:r>
      <w:r w:rsidRPr="000375A7">
        <w:rPr>
          <w:rFonts w:asciiTheme="minorEastAsia" w:hAnsiTheme="minorEastAsia"/>
          <w:szCs w:val="21"/>
        </w:rPr>
        <w:t>一</w:t>
      </w:r>
      <w:r w:rsidRPr="000375A7">
        <w:rPr>
          <w:rFonts w:asciiTheme="minorEastAsia" w:hAnsiTheme="minorEastAsia" w:hint="eastAsia"/>
          <w:szCs w:val="21"/>
        </w:rPr>
        <w:t>、</w:t>
      </w:r>
      <w:r w:rsidRPr="000375A7">
        <w:rPr>
          <w:rFonts w:asciiTheme="minorEastAsia" w:hAnsiTheme="minorEastAsia"/>
          <w:szCs w:val="21"/>
        </w:rPr>
        <w:t>二</w:t>
      </w:r>
      <w:r w:rsidRPr="000375A7">
        <w:rPr>
          <w:rFonts w:asciiTheme="minorEastAsia" w:hAnsiTheme="minorEastAsia" w:hint="eastAsia"/>
          <w:szCs w:val="21"/>
        </w:rPr>
        <w:t>要求提供产品出现问题的解决方案及响应时间；</w:t>
      </w:r>
      <w:r w:rsidRPr="000375A7">
        <w:rPr>
          <w:rFonts w:asciiTheme="minorEastAsia" w:hAnsiTheme="minorEastAsia" w:hint="eastAsia"/>
          <w:b/>
          <w:szCs w:val="21"/>
        </w:rPr>
        <w:t>提供承诺函原件复印件加盖公章；</w:t>
      </w:r>
    </w:p>
    <w:p w:rsidR="00B44CDE" w:rsidRPr="000375A7" w:rsidRDefault="00B44CDE" w:rsidP="00B44CDE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 w:rsidRPr="000375A7">
        <w:rPr>
          <w:rFonts w:asciiTheme="minorEastAsia" w:hAnsiTheme="minorEastAsia" w:hint="eastAsia"/>
          <w:szCs w:val="21"/>
        </w:rPr>
        <w:t>制定完善的培训及回访方案；</w:t>
      </w:r>
      <w:r w:rsidRPr="000375A7">
        <w:rPr>
          <w:rFonts w:asciiTheme="minorEastAsia" w:hAnsiTheme="minorEastAsia" w:hint="eastAsia"/>
          <w:b/>
          <w:szCs w:val="21"/>
        </w:rPr>
        <w:t>提供承诺函原件复印件加盖公章；</w:t>
      </w:r>
    </w:p>
    <w:p w:rsidR="00B44CDE" w:rsidRPr="000375A7" w:rsidRDefault="00B44CDE" w:rsidP="00B44CDE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 w:rsidRPr="000375A7">
        <w:rPr>
          <w:rFonts w:asciiTheme="minorEastAsia" w:hAnsiTheme="minorEastAsia"/>
          <w:szCs w:val="21"/>
        </w:rPr>
        <w:t>质保期三年</w:t>
      </w:r>
      <w:r>
        <w:rPr>
          <w:rFonts w:asciiTheme="minorEastAsia" w:hAnsiTheme="minorEastAsia" w:hint="eastAsia"/>
          <w:szCs w:val="21"/>
        </w:rPr>
        <w:t>；</w:t>
      </w:r>
      <w:r w:rsidRPr="000375A7">
        <w:rPr>
          <w:rFonts w:asciiTheme="minorEastAsia" w:hAnsiTheme="minorEastAsia" w:hint="eastAsia"/>
          <w:b/>
          <w:szCs w:val="21"/>
        </w:rPr>
        <w:t>提供承诺函原件复印件加盖公章</w:t>
      </w:r>
      <w:r>
        <w:rPr>
          <w:rFonts w:asciiTheme="minorEastAsia" w:hAnsiTheme="minorEastAsia" w:hint="eastAsia"/>
          <w:b/>
          <w:szCs w:val="21"/>
        </w:rPr>
        <w:t>。</w:t>
      </w:r>
      <w:r w:rsidRPr="000375A7">
        <w:rPr>
          <w:rFonts w:asciiTheme="minorEastAsia" w:hAnsiTheme="minorEastAsia" w:hint="eastAsia"/>
          <w:szCs w:val="21"/>
        </w:rPr>
        <w:t xml:space="preserve">                            </w:t>
      </w:r>
    </w:p>
    <w:p w:rsidR="00B44CDE" w:rsidRDefault="00B44CDE" w:rsidP="00B44CDE"/>
    <w:p w:rsidR="00390FD3" w:rsidRPr="00B44CDE" w:rsidRDefault="00390FD3">
      <w:bookmarkStart w:id="3" w:name="_GoBack"/>
      <w:bookmarkEnd w:id="3"/>
    </w:p>
    <w:sectPr w:rsidR="00390FD3" w:rsidRPr="00B44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5D" w:rsidRDefault="00001E5D" w:rsidP="00B44CDE">
      <w:r>
        <w:separator/>
      </w:r>
    </w:p>
  </w:endnote>
  <w:endnote w:type="continuationSeparator" w:id="0">
    <w:p w:rsidR="00001E5D" w:rsidRDefault="00001E5D" w:rsidP="00B4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5D" w:rsidRDefault="00001E5D" w:rsidP="00B44CDE">
      <w:r>
        <w:separator/>
      </w:r>
    </w:p>
  </w:footnote>
  <w:footnote w:type="continuationSeparator" w:id="0">
    <w:p w:rsidR="00001E5D" w:rsidRDefault="00001E5D" w:rsidP="00B44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F763"/>
    <w:multiLevelType w:val="singleLevel"/>
    <w:tmpl w:val="270AF763"/>
    <w:lvl w:ilvl="0">
      <w:start w:val="1"/>
      <w:numFmt w:val="decimal"/>
      <w:suff w:val="nothing"/>
      <w:lvlText w:val="%1、"/>
      <w:lvlJc w:val="left"/>
    </w:lvl>
  </w:abstractNum>
  <w:abstractNum w:abstractNumId="1">
    <w:nsid w:val="5C5A3425"/>
    <w:multiLevelType w:val="hybridMultilevel"/>
    <w:tmpl w:val="18A62204"/>
    <w:lvl w:ilvl="0" w:tplc="E5A8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FE"/>
    <w:rsid w:val="00001E5D"/>
    <w:rsid w:val="00390FD3"/>
    <w:rsid w:val="00543EFE"/>
    <w:rsid w:val="00B4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C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CDE"/>
    <w:rPr>
      <w:sz w:val="18"/>
      <w:szCs w:val="18"/>
    </w:rPr>
  </w:style>
  <w:style w:type="paragraph" w:styleId="a5">
    <w:name w:val="List Paragraph"/>
    <w:basedOn w:val="a"/>
    <w:uiPriority w:val="99"/>
    <w:rsid w:val="00B44C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C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CDE"/>
    <w:rPr>
      <w:sz w:val="18"/>
      <w:szCs w:val="18"/>
    </w:rPr>
  </w:style>
  <w:style w:type="paragraph" w:styleId="a5">
    <w:name w:val="List Paragraph"/>
    <w:basedOn w:val="a"/>
    <w:uiPriority w:val="99"/>
    <w:rsid w:val="00B44C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2024-04-02T08:42:00Z</dcterms:created>
  <dcterms:modified xsi:type="dcterms:W3CDTF">2024-04-02T08:42:00Z</dcterms:modified>
</cp:coreProperties>
</file>