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7" w:rsidRDefault="001A4B57" w:rsidP="001A4B57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1A4B57" w:rsidRPr="00CF761D" w:rsidRDefault="001A4B57" w:rsidP="001A4B57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>
        <w:rPr>
          <w:rStyle w:val="font11"/>
          <w:lang w:bidi="ar"/>
        </w:rPr>
        <w:t>1.</w:t>
      </w:r>
      <w:bookmarkStart w:id="0" w:name="_GoBack"/>
      <w:r w:rsidRPr="001A4B57">
        <w:rPr>
          <w:rFonts w:hint="eastAsia"/>
          <w:szCs w:val="21"/>
        </w:rPr>
        <w:t>一</w:t>
      </w:r>
      <w:r w:rsidRPr="001A4B57">
        <w:rPr>
          <w:rStyle w:val="font11"/>
          <w:lang w:bidi="ar"/>
        </w:rPr>
        <w:t>次性使用取石球囊参数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①适用范围：胆道内取石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②型号规格：直径7Fr，工作长度</w:t>
      </w:r>
      <w:r w:rsidRPr="001A4B57">
        <w:rPr>
          <w:rStyle w:val="font11"/>
          <w:rFonts w:hint="default"/>
          <w:lang w:bidi="ar"/>
        </w:rPr>
        <w:t>≥</w:t>
      </w:r>
      <w:r w:rsidRPr="001A4B57">
        <w:rPr>
          <w:rStyle w:val="font11"/>
          <w:lang w:bidi="ar"/>
        </w:rPr>
        <w:t>2000mm，可通过导丝</w:t>
      </w:r>
      <w:r w:rsidRPr="001A4B57">
        <w:rPr>
          <w:rStyle w:val="font11"/>
          <w:rFonts w:hint="default"/>
          <w:lang w:bidi="ar"/>
        </w:rPr>
        <w:t>≥</w:t>
      </w:r>
      <w:r w:rsidRPr="001A4B57">
        <w:rPr>
          <w:rStyle w:val="font11"/>
          <w:lang w:bidi="ar"/>
        </w:rPr>
        <w:t>0.89毫米，球囊直径</w:t>
      </w:r>
      <w:r w:rsidRPr="001A4B57">
        <w:rPr>
          <w:rStyle w:val="font11"/>
          <w:rFonts w:hint="default"/>
          <w:lang w:bidi="ar"/>
        </w:rPr>
        <w:t>≥</w:t>
      </w:r>
      <w:r w:rsidRPr="001A4B57">
        <w:rPr>
          <w:rStyle w:val="font11"/>
          <w:lang w:bidi="ar"/>
        </w:rPr>
        <w:t>16mm，直径</w:t>
      </w:r>
      <w:r w:rsidRPr="001A4B57">
        <w:rPr>
          <w:rStyle w:val="font11"/>
          <w:rFonts w:hint="default"/>
          <w:lang w:bidi="ar"/>
        </w:rPr>
        <w:t>≥</w:t>
      </w:r>
      <w:r w:rsidRPr="001A4B57">
        <w:rPr>
          <w:rStyle w:val="font11"/>
          <w:lang w:bidi="ar"/>
        </w:rPr>
        <w:t>2.8mm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③产品特性：射线可探测</w:t>
      </w:r>
    </w:p>
    <w:p w:rsidR="001A4B57" w:rsidRPr="001A4B57" w:rsidRDefault="001A4B57" w:rsidP="001A4B57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:rsidR="001A4B57" w:rsidRPr="001A4B57" w:rsidRDefault="001A4B57" w:rsidP="001A4B57">
      <w:pPr>
        <w:widowControl/>
        <w:numPr>
          <w:ilvl w:val="0"/>
          <w:numId w:val="1"/>
        </w:numPr>
        <w:jc w:val="left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  <w:r w:rsidRPr="001A4B57">
        <w:rPr>
          <w:rFonts w:ascii="宋体" w:eastAsia="宋体" w:hAnsi="宋体" w:cs="宋体" w:hint="eastAsia"/>
          <w:color w:val="000000"/>
          <w:kern w:val="0"/>
          <w:sz w:val="22"/>
          <w:lang w:bidi="ar"/>
        </w:rPr>
        <w:t>内镜室内用钳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bCs/>
          <w:lang w:bidi="ar"/>
        </w:rPr>
      </w:pPr>
      <w:r w:rsidRPr="001A4B57">
        <w:rPr>
          <w:rStyle w:val="font11"/>
          <w:bCs/>
          <w:lang w:bidi="ar"/>
        </w:rPr>
        <w:t>一次性使用内窥镜活体取样</w:t>
      </w:r>
      <w:proofErr w:type="gramStart"/>
      <w:r w:rsidRPr="001A4B57">
        <w:rPr>
          <w:rStyle w:val="font11"/>
          <w:bCs/>
          <w:lang w:bidi="ar"/>
        </w:rPr>
        <w:t>钳</w:t>
      </w:r>
      <w:proofErr w:type="gramEnd"/>
      <w:r w:rsidRPr="001A4B57">
        <w:rPr>
          <w:rStyle w:val="font11"/>
          <w:bCs/>
          <w:lang w:bidi="ar"/>
        </w:rPr>
        <w:t>参数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①用于钳取消化道活体组织样本使用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②外鞘管带涂层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③钳头直径1.8mm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④适用于活检孔道直径≥2.8mm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bCs/>
          <w:lang w:bidi="ar"/>
        </w:rPr>
        <w:t>一次性使用热活检</w:t>
      </w:r>
      <w:proofErr w:type="gramStart"/>
      <w:r w:rsidRPr="001A4B57">
        <w:rPr>
          <w:rStyle w:val="font11"/>
          <w:bCs/>
          <w:lang w:bidi="ar"/>
        </w:rPr>
        <w:t>钳</w:t>
      </w:r>
      <w:proofErr w:type="gramEnd"/>
      <w:r w:rsidRPr="001A4B57">
        <w:rPr>
          <w:rStyle w:val="font11"/>
          <w:bCs/>
          <w:lang w:bidi="ar"/>
        </w:rPr>
        <w:t>参数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①适用于息肉切除的各个步骤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360°同步旋转，更精准贴合创面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防滑钳口设计，利于抓住组织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②适用于血管闭合各个步骤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钳口凹槽设计，使电流集中在钳杯外口。有效止血，钳口防粘连设计，有效防止创面过度结痂。上下消化道改进了钳口形状设计，以适应消化道不同部位的薄厚生理。规格型号</w:t>
      </w:r>
      <w:proofErr w:type="gramStart"/>
      <w:r w:rsidRPr="001A4B57">
        <w:rPr>
          <w:rStyle w:val="font11"/>
          <w:lang w:bidi="ar"/>
        </w:rPr>
        <w:t>齐全可</w:t>
      </w:r>
      <w:proofErr w:type="gramEnd"/>
      <w:r w:rsidRPr="001A4B57">
        <w:rPr>
          <w:rStyle w:val="font11"/>
          <w:lang w:bidi="ar"/>
        </w:rPr>
        <w:t>选择性多。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</w:p>
    <w:p w:rsidR="001A4B57" w:rsidRPr="001A4B57" w:rsidRDefault="001A4B57" w:rsidP="001A4B57">
      <w:pPr>
        <w:widowControl/>
        <w:numPr>
          <w:ilvl w:val="0"/>
          <w:numId w:val="1"/>
        </w:numPr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A4B57"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内镜室内用刀</w:t>
      </w:r>
    </w:p>
    <w:p w:rsidR="001A4B57" w:rsidRPr="001A4B57" w:rsidRDefault="001A4B57" w:rsidP="001A4B57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  <w:r w:rsidRPr="001A4B57">
        <w:rPr>
          <w:rStyle w:val="font11"/>
          <w:bCs/>
          <w:lang w:bidi="ar"/>
        </w:rPr>
        <w:t>一次性使用高频切开刀参数</w:t>
      </w:r>
    </w:p>
    <w:p w:rsidR="001A4B57" w:rsidRPr="001A4B57" w:rsidRDefault="001A4B57" w:rsidP="001A4B57">
      <w:pPr>
        <w:pStyle w:val="a5"/>
        <w:ind w:firstLineChars="0" w:firstLine="0"/>
        <w:jc w:val="left"/>
        <w:rPr>
          <w:rStyle w:val="font11"/>
          <w:rFonts w:hint="default"/>
          <w:bCs/>
          <w:lang w:bidi="ar"/>
        </w:rPr>
      </w:pPr>
      <w:r w:rsidRPr="001A4B57">
        <w:rPr>
          <w:rStyle w:val="font11"/>
          <w:lang w:bidi="ar"/>
        </w:rPr>
        <w:t>①适用于科室现有高频手术设备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②有效工作长度&gt;</w:t>
      </w:r>
      <w:r w:rsidRPr="001A4B57">
        <w:rPr>
          <w:rStyle w:val="font11"/>
          <w:rFonts w:hint="default"/>
          <w:lang w:bidi="ar"/>
        </w:rPr>
        <w:t>1650</w:t>
      </w:r>
      <w:r w:rsidRPr="001A4B57">
        <w:rPr>
          <w:rStyle w:val="font11"/>
          <w:lang w:bidi="ar"/>
        </w:rPr>
        <w:t>cm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③刀头型号全适应不同手术需求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④规格型号</w:t>
      </w:r>
      <w:proofErr w:type="gramStart"/>
      <w:r w:rsidRPr="001A4B57">
        <w:rPr>
          <w:rStyle w:val="font11"/>
          <w:lang w:bidi="ar"/>
        </w:rPr>
        <w:t>齐全可</w:t>
      </w:r>
      <w:proofErr w:type="gramEnd"/>
      <w:r w:rsidRPr="001A4B57">
        <w:rPr>
          <w:rStyle w:val="font11"/>
          <w:lang w:bidi="ar"/>
        </w:rPr>
        <w:t>选择多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⑤刀头涂层可防止过度结痂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⑥可选择注水功能</w:t>
      </w:r>
    </w:p>
    <w:p w:rsidR="001A4B57" w:rsidRPr="001A4B57" w:rsidRDefault="001A4B57" w:rsidP="001A4B57">
      <w:pPr>
        <w:pStyle w:val="a5"/>
        <w:ind w:left="440" w:firstLineChars="0" w:firstLine="0"/>
        <w:jc w:val="left"/>
        <w:rPr>
          <w:rStyle w:val="font11"/>
          <w:rFonts w:hint="default"/>
          <w:lang w:bidi="ar"/>
        </w:rPr>
      </w:pP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bCs/>
          <w:lang w:bidi="ar"/>
        </w:rPr>
      </w:pPr>
      <w:r w:rsidRPr="001A4B57">
        <w:rPr>
          <w:rStyle w:val="font11"/>
          <w:bCs/>
          <w:lang w:bidi="ar"/>
        </w:rPr>
        <w:t>一次性使用黏膜切开刀参数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①适用于科室现有高频手术设备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②有效工作长度&gt;1650cm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③刀头型号全适应不同手术需求</w:t>
      </w:r>
    </w:p>
    <w:p w:rsidR="001A4B57" w:rsidRPr="001A4B57" w:rsidRDefault="001A4B57" w:rsidP="001A4B57">
      <w:pPr>
        <w:pStyle w:val="a5"/>
        <w:ind w:left="440" w:firstLineChars="0" w:hanging="44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④规格型号</w:t>
      </w:r>
      <w:proofErr w:type="gramStart"/>
      <w:r w:rsidRPr="001A4B57">
        <w:rPr>
          <w:rStyle w:val="font11"/>
          <w:lang w:bidi="ar"/>
        </w:rPr>
        <w:t>齐全可</w:t>
      </w:r>
      <w:proofErr w:type="gramEnd"/>
      <w:r w:rsidRPr="001A4B57">
        <w:rPr>
          <w:rStyle w:val="font11"/>
          <w:lang w:bidi="ar"/>
        </w:rPr>
        <w:t>选择多</w:t>
      </w:r>
    </w:p>
    <w:p w:rsidR="001A4B57" w:rsidRPr="001A4B57" w:rsidRDefault="001A4B57" w:rsidP="001A4B57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Cs w:val="21"/>
          <w:lang w:bidi="ar"/>
        </w:rPr>
      </w:pPr>
    </w:p>
    <w:p w:rsidR="001A4B57" w:rsidRPr="001A4B57" w:rsidRDefault="001A4B57" w:rsidP="001A4B57">
      <w:pPr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4.透明</w:t>
      </w:r>
      <w:proofErr w:type="gramStart"/>
      <w:r w:rsidRPr="001A4B57">
        <w:rPr>
          <w:rStyle w:val="font11"/>
          <w:lang w:bidi="ar"/>
        </w:rPr>
        <w:t>黏膜吸套参数</w:t>
      </w:r>
      <w:proofErr w:type="gramEnd"/>
    </w:p>
    <w:p w:rsidR="001A4B57" w:rsidRPr="001A4B57" w:rsidRDefault="001A4B57" w:rsidP="001A4B57">
      <w:pPr>
        <w:pStyle w:val="a5"/>
        <w:ind w:firstLineChars="0" w:firstLine="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①平直型，软质，不易损失黏膜</w:t>
      </w:r>
    </w:p>
    <w:p w:rsidR="001A4B57" w:rsidRPr="001A4B57" w:rsidRDefault="001A4B57" w:rsidP="001A4B57">
      <w:pPr>
        <w:pStyle w:val="a5"/>
        <w:ind w:firstLineChars="0" w:firstLine="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②匹配GIF</w:t>
      </w:r>
      <w:r w:rsidRPr="001A4B57">
        <w:rPr>
          <w:rStyle w:val="font11"/>
          <w:rFonts w:hint="default"/>
          <w:lang w:bidi="ar"/>
        </w:rPr>
        <w:t>260J/HQ290/HQ290I</w:t>
      </w:r>
      <w:r w:rsidRPr="001A4B57">
        <w:rPr>
          <w:rStyle w:val="font11"/>
          <w:lang w:bidi="ar"/>
        </w:rPr>
        <w:t>软式内镜</w:t>
      </w:r>
    </w:p>
    <w:p w:rsidR="001A4B57" w:rsidRPr="001A4B57" w:rsidRDefault="001A4B57" w:rsidP="001A4B57">
      <w:pPr>
        <w:pStyle w:val="a5"/>
        <w:ind w:firstLineChars="0" w:firstLine="0"/>
        <w:jc w:val="left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t>③不易滑脱</w:t>
      </w: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</w:p>
    <w:p w:rsidR="001A4B57" w:rsidRPr="001A4B57" w:rsidRDefault="001A4B57" w:rsidP="001A4B57">
      <w:pPr>
        <w:widowControl/>
        <w:jc w:val="left"/>
        <w:textAlignment w:val="center"/>
        <w:rPr>
          <w:rStyle w:val="font11"/>
          <w:rFonts w:hint="default"/>
          <w:lang w:bidi="ar"/>
        </w:rPr>
      </w:pPr>
      <w:r w:rsidRPr="001A4B57">
        <w:rPr>
          <w:rStyle w:val="font11"/>
          <w:lang w:bidi="ar"/>
        </w:rPr>
        <w:lastRenderedPageBreak/>
        <w:t>5.</w:t>
      </w:r>
      <w:r w:rsidRPr="001A4B57">
        <w:rPr>
          <w:rStyle w:val="font11"/>
          <w:rFonts w:hint="default"/>
          <w:lang w:bidi="ar"/>
        </w:rPr>
        <w:t>一次性使用负压引流袋</w:t>
      </w:r>
    </w:p>
    <w:p w:rsidR="001A4B57" w:rsidRPr="001A4B57" w:rsidRDefault="001A4B57" w:rsidP="001A4B57">
      <w:pPr>
        <w:pStyle w:val="a5"/>
        <w:ind w:firstLineChars="0" w:firstLine="0"/>
      </w:pPr>
      <w:r w:rsidRPr="001A4B57">
        <w:rPr>
          <w:rStyle w:val="font11"/>
          <w:lang w:bidi="ar"/>
        </w:rPr>
        <w:t>①</w:t>
      </w:r>
      <w:r w:rsidRPr="001A4B57">
        <w:t>引流袋袋体与盖应连接牢固</w:t>
      </w:r>
      <w:r w:rsidRPr="001A4B57">
        <w:t>,</w:t>
      </w:r>
      <w:r w:rsidRPr="001A4B57">
        <w:t>在承受</w:t>
      </w:r>
      <w:r w:rsidRPr="001A4B57">
        <w:rPr>
          <w:rFonts w:hint="eastAsia"/>
        </w:rPr>
        <w:t>≥</w:t>
      </w:r>
      <w:r w:rsidRPr="001A4B57">
        <w:t>40N</w:t>
      </w:r>
      <w:r w:rsidRPr="001A4B57">
        <w:t>的轴向静拉力下持续</w:t>
      </w:r>
      <w:r w:rsidRPr="001A4B57">
        <w:rPr>
          <w:rFonts w:hint="eastAsia"/>
        </w:rPr>
        <w:t>≥</w:t>
      </w:r>
      <w:r w:rsidRPr="001A4B57">
        <w:t>30s,</w:t>
      </w:r>
      <w:r w:rsidRPr="001A4B57">
        <w:t>引流袋袋体与盖不得脱落或分离</w:t>
      </w:r>
      <w:r w:rsidRPr="001A4B57">
        <w:tab/>
      </w:r>
      <w:r w:rsidRPr="001A4B57">
        <w:tab/>
      </w:r>
    </w:p>
    <w:p w:rsidR="001A4B57" w:rsidRPr="001A4B57" w:rsidRDefault="001A4B57" w:rsidP="001A4B57">
      <w:pPr>
        <w:pStyle w:val="a5"/>
        <w:ind w:firstLineChars="0" w:firstLine="0"/>
      </w:pPr>
      <w:r w:rsidRPr="001A4B57">
        <w:rPr>
          <w:rStyle w:val="font11"/>
          <w:lang w:bidi="ar"/>
        </w:rPr>
        <w:t>②</w:t>
      </w:r>
      <w:r w:rsidRPr="001A4B57">
        <w:t>引流袋盖上带有</w:t>
      </w:r>
      <w:proofErr w:type="gramStart"/>
      <w:r w:rsidRPr="001A4B57">
        <w:t>废液口</w:t>
      </w:r>
      <w:proofErr w:type="gramEnd"/>
      <w:r w:rsidRPr="001A4B57">
        <w:t>和废液口盖</w:t>
      </w:r>
      <w:r w:rsidRPr="001A4B57">
        <w:t>,</w:t>
      </w:r>
      <w:proofErr w:type="gramStart"/>
      <w:r w:rsidRPr="001A4B57">
        <w:t>废液口</w:t>
      </w:r>
      <w:proofErr w:type="gramEnd"/>
      <w:r w:rsidRPr="001A4B57">
        <w:t>和废液口盖应配合良好，在承受</w:t>
      </w:r>
      <w:r w:rsidRPr="001A4B57">
        <w:rPr>
          <w:rFonts w:hint="eastAsia"/>
        </w:rPr>
        <w:t>≥</w:t>
      </w:r>
      <w:r w:rsidRPr="001A4B57">
        <w:t>10N</w:t>
      </w:r>
      <w:r w:rsidRPr="001A4B57">
        <w:t>的轴向静拉力下持续</w:t>
      </w:r>
      <w:r w:rsidRPr="001A4B57">
        <w:rPr>
          <w:rFonts w:hint="eastAsia"/>
        </w:rPr>
        <w:t>≥</w:t>
      </w:r>
      <w:r w:rsidRPr="001A4B57">
        <w:t>10s,</w:t>
      </w:r>
      <w:proofErr w:type="gramStart"/>
      <w:r w:rsidRPr="001A4B57">
        <w:t>废液口</w:t>
      </w:r>
      <w:proofErr w:type="gramEnd"/>
      <w:r w:rsidRPr="001A4B57">
        <w:t>与废液口盖不得脱落或分离。</w:t>
      </w:r>
    </w:p>
    <w:p w:rsidR="001A4B57" w:rsidRPr="001A4B57" w:rsidRDefault="001A4B57" w:rsidP="001A4B57">
      <w:pPr>
        <w:pStyle w:val="a5"/>
        <w:ind w:firstLineChars="0" w:firstLine="0"/>
      </w:pPr>
      <w:r w:rsidRPr="001A4B57">
        <w:rPr>
          <w:rStyle w:val="font11"/>
          <w:lang w:bidi="ar"/>
        </w:rPr>
        <w:t>③</w:t>
      </w:r>
      <w:r w:rsidRPr="001A4B57">
        <w:t>引流管与盖应连接牢固，在承受</w:t>
      </w:r>
      <w:r w:rsidRPr="001A4B57">
        <w:rPr>
          <w:rFonts w:hint="eastAsia"/>
        </w:rPr>
        <w:t>≥</w:t>
      </w:r>
      <w:r w:rsidRPr="001A4B57">
        <w:t>20N</w:t>
      </w:r>
      <w:r w:rsidRPr="001A4B57">
        <w:t>的轴向静拉力下持续</w:t>
      </w:r>
      <w:r w:rsidRPr="001A4B57">
        <w:rPr>
          <w:rFonts w:hint="eastAsia"/>
        </w:rPr>
        <w:t>≥</w:t>
      </w:r>
      <w:r w:rsidRPr="001A4B57">
        <w:t>10s,</w:t>
      </w:r>
      <w:r w:rsidRPr="001A4B57">
        <w:t>引流管与盖不得脱落或分离。</w:t>
      </w:r>
      <w:r w:rsidRPr="001A4B57">
        <w:tab/>
      </w:r>
      <w:r w:rsidRPr="001A4B57">
        <w:tab/>
      </w:r>
      <w:r w:rsidRPr="001A4B57">
        <w:tab/>
      </w:r>
      <w:r w:rsidRPr="001A4B57">
        <w:tab/>
      </w:r>
    </w:p>
    <w:p w:rsidR="001A4B57" w:rsidRPr="001A4B57" w:rsidRDefault="001A4B57" w:rsidP="001A4B57">
      <w:pPr>
        <w:pStyle w:val="a5"/>
        <w:ind w:firstLineChars="0" w:firstLine="0"/>
      </w:pPr>
      <w:r w:rsidRPr="001A4B57">
        <w:rPr>
          <w:rStyle w:val="font11"/>
          <w:lang w:bidi="ar"/>
        </w:rPr>
        <w:t>④</w:t>
      </w:r>
      <w:r w:rsidRPr="001A4B57">
        <w:t>抗变形：在</w:t>
      </w:r>
      <w:r w:rsidRPr="001A4B57">
        <w:t>-0.06MPa</w:t>
      </w:r>
      <w:r w:rsidRPr="001A4B57">
        <w:t>压力下进行试验，盖应无影响其使用性能的明显变形。</w:t>
      </w:r>
    </w:p>
    <w:p w:rsidR="001A4B57" w:rsidRPr="001A4B57" w:rsidRDefault="001A4B57" w:rsidP="001A4B57">
      <w:pPr>
        <w:pStyle w:val="a5"/>
        <w:ind w:firstLineChars="0" w:firstLine="0"/>
      </w:pPr>
      <w:r w:rsidRPr="001A4B57">
        <w:rPr>
          <w:rStyle w:val="font11"/>
          <w:lang w:bidi="ar"/>
        </w:rPr>
        <w:t>⑤</w:t>
      </w:r>
      <w:r w:rsidRPr="001A4B57">
        <w:t>密封性：引流袋在</w:t>
      </w:r>
      <w:r w:rsidRPr="001A4B57">
        <w:t>-0.06MPa</w:t>
      </w:r>
      <w:r w:rsidRPr="001A4B57">
        <w:t>压力下，吸满液体后，</w:t>
      </w:r>
      <w:proofErr w:type="gramStart"/>
      <w:r w:rsidRPr="001A4B57">
        <w:t>各处不</w:t>
      </w:r>
      <w:proofErr w:type="gramEnd"/>
      <w:r w:rsidRPr="001A4B57">
        <w:t>应有液体泄漏。</w:t>
      </w:r>
    </w:p>
    <w:p w:rsidR="001A4B57" w:rsidRPr="001A4B57" w:rsidRDefault="001A4B57" w:rsidP="001A4B57">
      <w:pPr>
        <w:pStyle w:val="a5"/>
        <w:ind w:firstLineChars="0" w:firstLine="0"/>
      </w:pPr>
      <w:r w:rsidRPr="001A4B57">
        <w:rPr>
          <w:rStyle w:val="font11"/>
          <w:lang w:bidi="ar"/>
        </w:rPr>
        <w:t>⑥</w:t>
      </w:r>
      <w:r w:rsidRPr="001A4B57">
        <w:t>防溢流：引流袋在</w:t>
      </w:r>
      <w:r w:rsidRPr="001A4B57">
        <w:t>-0.06MPa</w:t>
      </w:r>
      <w:r w:rsidRPr="001A4B57">
        <w:t>压力下，吸满液体后，引流袋不应有液体溢流。</w:t>
      </w:r>
      <w:r w:rsidRPr="001A4B57">
        <w:tab/>
      </w:r>
      <w:r w:rsidRPr="001A4B57">
        <w:tab/>
      </w:r>
      <w:r w:rsidRPr="001A4B57">
        <w:tab/>
      </w:r>
      <w:r w:rsidRPr="001A4B57">
        <w:tab/>
      </w:r>
      <w:r w:rsidRPr="001A4B57">
        <w:tab/>
      </w:r>
      <w:r w:rsidRPr="001A4B57">
        <w:tab/>
      </w:r>
      <w:r w:rsidRPr="001A4B57">
        <w:tab/>
      </w:r>
      <w:r w:rsidRPr="001A4B57">
        <w:tab/>
      </w:r>
      <w:r w:rsidRPr="001A4B57">
        <w:tab/>
      </w:r>
    </w:p>
    <w:p w:rsidR="001A4B57" w:rsidRPr="001A4B57" w:rsidRDefault="001A4B57" w:rsidP="001A4B57">
      <w:r w:rsidRPr="001A4B57">
        <w:rPr>
          <w:rFonts w:hint="eastAsia"/>
          <w:szCs w:val="24"/>
        </w:rPr>
        <w:t>6.</w:t>
      </w:r>
      <w:r w:rsidRPr="001A4B57">
        <w:rPr>
          <w:rFonts w:hint="eastAsia"/>
          <w:szCs w:val="24"/>
        </w:rPr>
        <w:t>一次性内镜清洗刷参数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①</w:t>
      </w:r>
      <w:r w:rsidRPr="001A4B57">
        <w:rPr>
          <w:rFonts w:asciiTheme="minorHAnsi" w:eastAsiaTheme="minorEastAsia" w:hAnsiTheme="minorHAnsi" w:cstheme="minorBidi" w:hint="eastAsia"/>
        </w:rPr>
        <w:t>在内镜</w:t>
      </w:r>
      <w:proofErr w:type="gramStart"/>
      <w:r w:rsidRPr="001A4B57">
        <w:rPr>
          <w:rFonts w:asciiTheme="minorHAnsi" w:eastAsiaTheme="minorEastAsia" w:hAnsiTheme="minorHAnsi" w:cstheme="minorBidi" w:hint="eastAsia"/>
        </w:rPr>
        <w:t>镜</w:t>
      </w:r>
      <w:proofErr w:type="gramEnd"/>
      <w:r w:rsidRPr="001A4B57">
        <w:rPr>
          <w:rFonts w:asciiTheme="minorHAnsi" w:eastAsiaTheme="minorEastAsia" w:hAnsiTheme="minorHAnsi" w:cstheme="minorBidi" w:hint="eastAsia"/>
        </w:rPr>
        <w:t>钳道中进出畅通；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②</w:t>
      </w:r>
      <w:r w:rsidRPr="001A4B57">
        <w:rPr>
          <w:rFonts w:asciiTheme="minorHAnsi" w:eastAsiaTheme="minorEastAsia" w:hAnsiTheme="minorHAnsi" w:cstheme="minorBidi"/>
        </w:rPr>
        <w:t>有良好的耐腐蚀性能。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③</w:t>
      </w:r>
      <w:r w:rsidRPr="001A4B57">
        <w:rPr>
          <w:rFonts w:asciiTheme="minorHAnsi" w:eastAsiaTheme="minorEastAsia" w:hAnsiTheme="minorHAnsi" w:cstheme="minorBidi" w:hint="eastAsia"/>
        </w:rPr>
        <w:t>刷头不易脱落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④</w:t>
      </w:r>
      <w:r w:rsidRPr="001A4B57">
        <w:rPr>
          <w:rFonts w:asciiTheme="minorHAnsi" w:eastAsiaTheme="minorEastAsia" w:hAnsiTheme="minorHAnsi" w:cstheme="minorBidi" w:hint="eastAsia"/>
        </w:rPr>
        <w:t>刷毛贴合内镜钳道，柔软不易脱落。</w:t>
      </w:r>
    </w:p>
    <w:p w:rsidR="001A4B57" w:rsidRPr="001A4B57" w:rsidRDefault="001A4B57" w:rsidP="001A4B57">
      <w:pPr>
        <w:pStyle w:val="a5"/>
        <w:ind w:firstLineChars="0" w:firstLine="0"/>
        <w:jc w:val="left"/>
      </w:pPr>
    </w:p>
    <w:p w:rsidR="001A4B57" w:rsidRPr="001A4B57" w:rsidRDefault="001A4B57" w:rsidP="001A4B57">
      <w:r w:rsidRPr="001A4B57">
        <w:rPr>
          <w:rFonts w:hint="eastAsia"/>
          <w:szCs w:val="24"/>
        </w:rPr>
        <w:t>7.</w:t>
      </w:r>
      <w:r w:rsidRPr="001A4B57">
        <w:rPr>
          <w:rFonts w:hint="eastAsia"/>
          <w:szCs w:val="24"/>
        </w:rPr>
        <w:t>一次性使用内窥镜注射针参数</w:t>
      </w:r>
    </w:p>
    <w:p w:rsidR="001A4B57" w:rsidRPr="001A4B57" w:rsidRDefault="001A4B57" w:rsidP="001A4B57">
      <w:pPr>
        <w:rPr>
          <w:bCs/>
        </w:rPr>
      </w:pPr>
      <w:r w:rsidRPr="001A4B57">
        <w:rPr>
          <w:rFonts w:hint="eastAsia"/>
          <w:bCs/>
          <w:szCs w:val="24"/>
        </w:rPr>
        <w:t>一次性内窥镜用注射针、一次性使用内窥镜注射针、一次性使用体内注射治疗针</w:t>
      </w:r>
    </w:p>
    <w:p w:rsidR="001A4B57" w:rsidRPr="001A4B57" w:rsidRDefault="001A4B57" w:rsidP="001A4B57">
      <w:pPr>
        <w:rPr>
          <w:bCs/>
        </w:rPr>
      </w:pPr>
      <w:r w:rsidRPr="001A4B57">
        <w:rPr>
          <w:rFonts w:hint="eastAsia"/>
          <w:bCs/>
          <w:szCs w:val="24"/>
        </w:rPr>
        <w:t>一次性内镜用注射针</w:t>
      </w:r>
    </w:p>
    <w:p w:rsidR="001A4B57" w:rsidRPr="001A4B57" w:rsidRDefault="001A4B57" w:rsidP="001A4B57">
      <w:r w:rsidRPr="001A4B57">
        <w:rPr>
          <w:rFonts w:hint="eastAsia"/>
          <w:szCs w:val="24"/>
        </w:rPr>
        <w:t>参数：</w:t>
      </w:r>
    </w:p>
    <w:p w:rsidR="001A4B57" w:rsidRPr="001A4B57" w:rsidRDefault="001A4B57" w:rsidP="001A4B57">
      <w:r w:rsidRPr="001A4B57">
        <w:rPr>
          <w:rStyle w:val="font11"/>
          <w:lang w:bidi="ar"/>
        </w:rPr>
        <w:t>①</w:t>
      </w:r>
      <w:r w:rsidRPr="001A4B57">
        <w:rPr>
          <w:rFonts w:hint="eastAsia"/>
          <w:szCs w:val="24"/>
        </w:rPr>
        <w:t>适用于内镜手术黏膜下注射及喷洒。</w:t>
      </w:r>
    </w:p>
    <w:p w:rsidR="001A4B57" w:rsidRPr="001A4B57" w:rsidRDefault="001A4B57" w:rsidP="001A4B57">
      <w:r w:rsidRPr="001A4B57">
        <w:rPr>
          <w:rStyle w:val="font11"/>
          <w:lang w:bidi="ar"/>
        </w:rPr>
        <w:t>②</w:t>
      </w:r>
      <w:r w:rsidRPr="001A4B57">
        <w:rPr>
          <w:rFonts w:hint="eastAsia"/>
          <w:szCs w:val="24"/>
        </w:rPr>
        <w:t>针尖锐利无钩、伸缩自如</w:t>
      </w:r>
    </w:p>
    <w:p w:rsidR="001A4B57" w:rsidRPr="001A4B57" w:rsidRDefault="001A4B57" w:rsidP="001A4B57">
      <w:r w:rsidRPr="001A4B57">
        <w:rPr>
          <w:rStyle w:val="font11"/>
          <w:lang w:bidi="ar"/>
        </w:rPr>
        <w:t>③</w:t>
      </w:r>
      <w:r w:rsidRPr="001A4B57">
        <w:rPr>
          <w:rFonts w:hint="eastAsia"/>
          <w:szCs w:val="24"/>
        </w:rPr>
        <w:t>适用活检孔径</w:t>
      </w:r>
      <w:bookmarkStart w:id="1" w:name="_Hlk160831747"/>
      <w:r w:rsidRPr="001A4B57">
        <w:rPr>
          <w:rFonts w:hint="eastAsia"/>
          <w:szCs w:val="24"/>
        </w:rPr>
        <w:t>≥</w:t>
      </w:r>
      <w:bookmarkEnd w:id="1"/>
      <w:r w:rsidRPr="001A4B57">
        <w:rPr>
          <w:rFonts w:hint="eastAsia"/>
          <w:szCs w:val="24"/>
        </w:rPr>
        <w:t>2.8mm</w:t>
      </w:r>
      <w:r w:rsidRPr="001A4B57">
        <w:rPr>
          <w:rFonts w:hint="eastAsia"/>
          <w:szCs w:val="24"/>
        </w:rPr>
        <w:t>，工作长度≥</w:t>
      </w:r>
      <w:r w:rsidRPr="001A4B57">
        <w:rPr>
          <w:rFonts w:hint="eastAsia"/>
          <w:szCs w:val="24"/>
        </w:rPr>
        <w:t>1650mm</w:t>
      </w:r>
    </w:p>
    <w:p w:rsidR="001A4B57" w:rsidRPr="001A4B57" w:rsidRDefault="001A4B57" w:rsidP="001A4B57">
      <w:pPr>
        <w:rPr>
          <w:rFonts w:hint="eastAsia"/>
          <w:szCs w:val="24"/>
        </w:rPr>
      </w:pPr>
      <w:r w:rsidRPr="001A4B57">
        <w:rPr>
          <w:rStyle w:val="font11"/>
          <w:lang w:bidi="ar"/>
        </w:rPr>
        <w:t>④</w:t>
      </w:r>
      <w:r w:rsidRPr="001A4B57">
        <w:rPr>
          <w:rFonts w:hint="eastAsia"/>
          <w:szCs w:val="24"/>
        </w:rPr>
        <w:t>规格型号</w:t>
      </w:r>
      <w:proofErr w:type="gramStart"/>
      <w:r w:rsidRPr="001A4B57">
        <w:rPr>
          <w:rFonts w:hint="eastAsia"/>
          <w:szCs w:val="24"/>
        </w:rPr>
        <w:t>齐全可</w:t>
      </w:r>
      <w:proofErr w:type="gramEnd"/>
      <w:r w:rsidRPr="001A4B57">
        <w:rPr>
          <w:rFonts w:hint="eastAsia"/>
          <w:szCs w:val="24"/>
        </w:rPr>
        <w:t>选择性多</w:t>
      </w:r>
    </w:p>
    <w:p w:rsidR="001A4B57" w:rsidRPr="001A4B57" w:rsidRDefault="001A4B57" w:rsidP="001A4B57"/>
    <w:p w:rsidR="001A4B57" w:rsidRPr="001A4B57" w:rsidRDefault="001A4B57" w:rsidP="001A4B57">
      <w:pPr>
        <w:numPr>
          <w:ilvl w:val="0"/>
          <w:numId w:val="2"/>
        </w:numPr>
        <w:rPr>
          <w:rStyle w:val="font11"/>
          <w:rFonts w:hint="default"/>
          <w:lang w:bidi="ar"/>
        </w:rPr>
      </w:pPr>
      <w:r w:rsidRPr="001A4B57">
        <w:rPr>
          <w:rStyle w:val="font11"/>
          <w:rFonts w:hint="default"/>
          <w:lang w:bidi="ar"/>
        </w:rPr>
        <w:t>夹子装置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①</w:t>
      </w:r>
      <w:r w:rsidRPr="001A4B57">
        <w:rPr>
          <w:rFonts w:asciiTheme="minorHAnsi" w:eastAsiaTheme="minorEastAsia" w:hAnsiTheme="minorHAnsi" w:cstheme="minorBidi" w:hint="eastAsia"/>
        </w:rPr>
        <w:t>用于消化道内镜手术组织夹闭使用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②</w:t>
      </w:r>
      <w:r w:rsidRPr="001A4B57">
        <w:rPr>
          <w:rFonts w:asciiTheme="minorHAnsi" w:eastAsiaTheme="minorEastAsia" w:hAnsiTheme="minorHAnsi" w:cstheme="minorBidi" w:hint="eastAsia"/>
        </w:rPr>
        <w:t>钳口≥</w:t>
      </w:r>
      <w:r w:rsidRPr="001A4B57">
        <w:rPr>
          <w:rFonts w:asciiTheme="minorHAnsi" w:eastAsiaTheme="minorEastAsia" w:hAnsiTheme="minorHAnsi" w:cstheme="minorBidi" w:hint="eastAsia"/>
        </w:rPr>
        <w:t>14mm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③</w:t>
      </w:r>
      <w:r w:rsidRPr="001A4B57">
        <w:rPr>
          <w:rFonts w:asciiTheme="minorHAnsi" w:eastAsiaTheme="minorEastAsia" w:hAnsiTheme="minorHAnsi" w:cstheme="minorBidi" w:hint="eastAsia"/>
        </w:rPr>
        <w:t>适用于活检孔道直径≥</w:t>
      </w:r>
      <w:r w:rsidRPr="001A4B57">
        <w:rPr>
          <w:rFonts w:asciiTheme="minorHAnsi" w:eastAsiaTheme="minorEastAsia" w:hAnsiTheme="minorHAnsi" w:cstheme="minorBidi" w:hint="eastAsia"/>
        </w:rPr>
        <w:t>2.8mm</w:t>
      </w:r>
    </w:p>
    <w:p w:rsidR="001A4B57" w:rsidRPr="001A4B57" w:rsidRDefault="001A4B57" w:rsidP="001A4B57">
      <w:pPr>
        <w:pStyle w:val="a5"/>
        <w:ind w:firstLineChars="0" w:firstLine="0"/>
        <w:jc w:val="left"/>
      </w:pPr>
      <w:r w:rsidRPr="001A4B57">
        <w:rPr>
          <w:rStyle w:val="font11"/>
          <w:lang w:bidi="ar"/>
        </w:rPr>
        <w:t>④</w:t>
      </w:r>
      <w:r w:rsidRPr="001A4B57">
        <w:rPr>
          <w:rFonts w:asciiTheme="minorHAnsi" w:eastAsiaTheme="minorEastAsia" w:hAnsiTheme="minorHAnsi" w:cstheme="minorBidi" w:hint="eastAsia"/>
        </w:rPr>
        <w:t>多种型号可选择</w:t>
      </w:r>
    </w:p>
    <w:bookmarkEnd w:id="0"/>
    <w:p w:rsidR="0058687D" w:rsidRPr="001A4B57" w:rsidRDefault="0058687D" w:rsidP="001A4B57"/>
    <w:sectPr w:rsidR="0058687D" w:rsidRPr="001A4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00" w:rsidRDefault="001C5000" w:rsidP="00212541">
      <w:r>
        <w:separator/>
      </w:r>
    </w:p>
  </w:endnote>
  <w:endnote w:type="continuationSeparator" w:id="0">
    <w:p w:rsidR="001C5000" w:rsidRDefault="001C5000" w:rsidP="002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00" w:rsidRDefault="001C5000" w:rsidP="00212541">
      <w:r>
        <w:separator/>
      </w:r>
    </w:p>
  </w:footnote>
  <w:footnote w:type="continuationSeparator" w:id="0">
    <w:p w:rsidR="001C5000" w:rsidRDefault="001C5000" w:rsidP="0021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53E6"/>
    <w:multiLevelType w:val="singleLevel"/>
    <w:tmpl w:val="18EA53E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FDEB27"/>
    <w:multiLevelType w:val="singleLevel"/>
    <w:tmpl w:val="65FDEB27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0"/>
    <w:rsid w:val="001A4B57"/>
    <w:rsid w:val="001C5000"/>
    <w:rsid w:val="00212541"/>
    <w:rsid w:val="004711B1"/>
    <w:rsid w:val="0058687D"/>
    <w:rsid w:val="00D74FC0"/>
    <w:rsid w:val="00EE0386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2024-03-23T09:56:00Z</dcterms:created>
  <dcterms:modified xsi:type="dcterms:W3CDTF">2024-03-23T10:17:00Z</dcterms:modified>
</cp:coreProperties>
</file>