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18" w:rsidRPr="00C71A3E" w:rsidRDefault="00721218" w:rsidP="00721218">
      <w:pPr>
        <w:pStyle w:val="1"/>
        <w:widowControl/>
        <w:shd w:val="clear" w:color="auto" w:fill="FFFFFF"/>
        <w:spacing w:line="360" w:lineRule="auto"/>
        <w:jc w:val="left"/>
        <w:rPr>
          <w:rFonts w:cs="宋体"/>
          <w:color w:val="000000" w:themeColor="text1"/>
          <w:sz w:val="36"/>
          <w:szCs w:val="36"/>
          <w:shd w:val="clear" w:color="auto" w:fill="FFFFFF"/>
        </w:rPr>
      </w:pPr>
      <w:r w:rsidRPr="00C71A3E">
        <w:rPr>
          <w:rFonts w:cs="宋体"/>
          <w:color w:val="000000" w:themeColor="text1"/>
          <w:sz w:val="36"/>
          <w:szCs w:val="36"/>
          <w:shd w:val="clear" w:color="auto" w:fill="FFFFFF"/>
        </w:rPr>
        <w:t>附件</w:t>
      </w:r>
      <w:r w:rsidRPr="00C71A3E">
        <w:rPr>
          <w:rFonts w:cs="宋体"/>
          <w:color w:val="000000" w:themeColor="text1"/>
          <w:sz w:val="36"/>
          <w:szCs w:val="36"/>
          <w:shd w:val="clear" w:color="auto" w:fill="FFFFFF"/>
        </w:rPr>
        <w:t>1</w:t>
      </w:r>
      <w:r w:rsidRPr="00C71A3E">
        <w:rPr>
          <w:rFonts w:cs="宋体"/>
          <w:color w:val="000000" w:themeColor="text1"/>
          <w:sz w:val="36"/>
          <w:szCs w:val="36"/>
          <w:shd w:val="clear" w:color="auto" w:fill="FFFFFF"/>
        </w:rPr>
        <w:t>：</w:t>
      </w:r>
    </w:p>
    <w:p w:rsidR="00721218" w:rsidRPr="00C71A3E" w:rsidRDefault="00721218" w:rsidP="00721218">
      <w:pPr>
        <w:pStyle w:val="1"/>
        <w:widowControl/>
        <w:shd w:val="clear" w:color="auto" w:fill="FFFFFF"/>
        <w:spacing w:line="360" w:lineRule="auto"/>
        <w:jc w:val="center"/>
        <w:rPr>
          <w:rFonts w:ascii="方正公文小标宋" w:eastAsia="方正公文小标宋" w:hAnsi="方正公文小标宋" w:cs="方正公文小标宋"/>
          <w:color w:val="000000" w:themeColor="text1"/>
          <w:sz w:val="36"/>
          <w:szCs w:val="36"/>
        </w:rPr>
      </w:pPr>
      <w:bookmarkStart w:id="0" w:name="_GoBack"/>
      <w:r w:rsidRPr="00C71A3E">
        <w:rPr>
          <w:rFonts w:ascii="方正公文小标宋" w:eastAsia="方正公文小标宋" w:hAnsi="方正公文小标宋" w:cs="方正公文小标宋"/>
          <w:color w:val="000000" w:themeColor="text1"/>
          <w:sz w:val="36"/>
          <w:szCs w:val="36"/>
          <w:shd w:val="clear" w:color="auto" w:fill="FFFFFF"/>
        </w:rPr>
        <w:t>南昌市第一医院医用织物洗涤服务项目需求</w:t>
      </w:r>
    </w:p>
    <w:bookmarkEnd w:id="0"/>
    <w:p w:rsidR="00721218" w:rsidRPr="00C71A3E" w:rsidRDefault="00721218" w:rsidP="00721218">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黑体" w:eastAsia="黑体" w:hAnsi="黑体" w:cs="黑体" w:hint="eastAsia"/>
          <w:color w:val="000000" w:themeColor="text1"/>
          <w:sz w:val="28"/>
          <w:szCs w:val="28"/>
          <w:shd w:val="clear" w:color="auto" w:fill="FFFFFF"/>
        </w:rPr>
        <w:t>一、项目名称：</w:t>
      </w:r>
      <w:r w:rsidRPr="00C71A3E">
        <w:rPr>
          <w:rFonts w:ascii="仿宋" w:eastAsia="仿宋" w:hAnsi="仿宋" w:cs="仿宋" w:hint="eastAsia"/>
          <w:color w:val="000000" w:themeColor="text1"/>
          <w:sz w:val="28"/>
          <w:szCs w:val="28"/>
          <w:shd w:val="clear" w:color="auto" w:fill="FFFFFF"/>
        </w:rPr>
        <w:t>南昌市第一医院医用织物洗涤服务项目</w:t>
      </w:r>
    </w:p>
    <w:p w:rsidR="00721218" w:rsidRPr="00C71A3E" w:rsidRDefault="00721218" w:rsidP="00721218">
      <w:pPr>
        <w:spacing w:line="360" w:lineRule="auto"/>
        <w:ind w:firstLineChars="200" w:firstLine="560"/>
        <w:jc w:val="left"/>
        <w:rPr>
          <w:rFonts w:ascii="黑体" w:eastAsia="黑体" w:hAnsi="黑体" w:cs="黑体"/>
          <w:color w:val="000000" w:themeColor="text1"/>
          <w:sz w:val="28"/>
          <w:szCs w:val="28"/>
          <w:shd w:val="clear" w:color="auto" w:fill="FFFFFF"/>
        </w:rPr>
      </w:pPr>
      <w:r w:rsidRPr="00C71A3E">
        <w:rPr>
          <w:rFonts w:ascii="黑体" w:eastAsia="黑体" w:hAnsi="黑体" w:cs="黑体" w:hint="eastAsia"/>
          <w:color w:val="000000" w:themeColor="text1"/>
          <w:sz w:val="28"/>
          <w:szCs w:val="28"/>
          <w:shd w:val="clear" w:color="auto" w:fill="FFFFFF"/>
        </w:rPr>
        <w:t>二、项目概况：</w:t>
      </w:r>
    </w:p>
    <w:p w:rsidR="00721218" w:rsidRPr="00C71A3E" w:rsidRDefault="00721218" w:rsidP="00721218">
      <w:pPr>
        <w:pStyle w:val="a6"/>
        <w:ind w:firstLineChars="200" w:firstLine="560"/>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南昌市第一医院洗涤服务项目范围包括东湖院区、眼科楼、青山院区、九龙湖院区、红谷滩健康管理中心所有临床、办公场所的布类洗涤、烘干、熨烫、折叠（手术布类</w:t>
      </w:r>
      <w:proofErr w:type="gramStart"/>
      <w:r w:rsidRPr="00C71A3E">
        <w:rPr>
          <w:rFonts w:ascii="仿宋" w:eastAsia="仿宋" w:hAnsi="仿宋" w:cs="仿宋" w:hint="eastAsia"/>
          <w:color w:val="000000" w:themeColor="text1"/>
          <w:sz w:val="28"/>
          <w:szCs w:val="28"/>
          <w:shd w:val="clear" w:color="auto" w:fill="FFFFFF"/>
        </w:rPr>
        <w:t>按供应</w:t>
      </w:r>
      <w:proofErr w:type="gramEnd"/>
      <w:r w:rsidRPr="00C71A3E">
        <w:rPr>
          <w:rFonts w:ascii="仿宋" w:eastAsia="仿宋" w:hAnsi="仿宋" w:cs="仿宋" w:hint="eastAsia"/>
          <w:color w:val="000000" w:themeColor="text1"/>
          <w:sz w:val="28"/>
          <w:szCs w:val="28"/>
          <w:shd w:val="clear" w:color="auto" w:fill="FFFFFF"/>
        </w:rPr>
        <w:t>室要求折叠）、分类、缝补、消毒及运送（下接下送）工作；布类包括全院患者衣裤、床上布类（</w:t>
      </w:r>
      <w:proofErr w:type="gramStart"/>
      <w:r w:rsidRPr="00C71A3E">
        <w:rPr>
          <w:rFonts w:ascii="仿宋" w:eastAsia="仿宋" w:hAnsi="仿宋" w:cs="仿宋" w:hint="eastAsia"/>
          <w:color w:val="000000" w:themeColor="text1"/>
          <w:sz w:val="28"/>
          <w:szCs w:val="28"/>
          <w:shd w:val="clear" w:color="auto" w:fill="FFFFFF"/>
        </w:rPr>
        <w:t>含可洗涤</w:t>
      </w:r>
      <w:proofErr w:type="gramEnd"/>
      <w:r w:rsidRPr="00C71A3E">
        <w:rPr>
          <w:rFonts w:ascii="仿宋" w:eastAsia="仿宋" w:hAnsi="仿宋" w:cs="仿宋" w:hint="eastAsia"/>
          <w:color w:val="000000" w:themeColor="text1"/>
          <w:sz w:val="28"/>
          <w:szCs w:val="28"/>
          <w:shd w:val="clear" w:color="auto" w:fill="FFFFFF"/>
        </w:rPr>
        <w:t>的被类、垫絮、枕芯等）、窗帘、隔帘、门诊及手术布类、医务人员以及后勤工作人员的工作服、值班布类、办公用布类物品等。供应商的报价包含所有需要缝补更换所需的耗材费用，如窗帘头、纽扣、绳子、松紧带、拉链等辅材费用。</w:t>
      </w:r>
    </w:p>
    <w:p w:rsidR="00721218" w:rsidRPr="00C71A3E" w:rsidRDefault="00721218" w:rsidP="00721218">
      <w:pPr>
        <w:spacing w:line="360" w:lineRule="auto"/>
        <w:ind w:firstLineChars="200" w:firstLine="560"/>
        <w:jc w:val="left"/>
        <w:rPr>
          <w:rFonts w:ascii="黑体" w:eastAsia="黑体" w:hAnsi="黑体" w:cs="黑体"/>
          <w:color w:val="000000" w:themeColor="text1"/>
          <w:sz w:val="28"/>
          <w:szCs w:val="28"/>
          <w:shd w:val="clear" w:color="auto" w:fill="FFFFFF"/>
        </w:rPr>
      </w:pPr>
      <w:r w:rsidRPr="00C71A3E">
        <w:rPr>
          <w:rFonts w:ascii="黑体" w:eastAsia="黑体" w:hAnsi="黑体" w:cs="黑体" w:hint="eastAsia"/>
          <w:color w:val="000000" w:themeColor="text1"/>
          <w:sz w:val="28"/>
          <w:szCs w:val="28"/>
          <w:shd w:val="clear" w:color="auto" w:fill="FFFFFF"/>
        </w:rPr>
        <w:t>三、项目内容：</w:t>
      </w:r>
    </w:p>
    <w:tbl>
      <w:tblPr>
        <w:tblStyle w:val="a5"/>
        <w:tblW w:w="0" w:type="auto"/>
        <w:tblInd w:w="187" w:type="dxa"/>
        <w:tblLook w:val="04A0" w:firstRow="1" w:lastRow="0" w:firstColumn="1" w:lastColumn="0" w:noHBand="0" w:noVBand="1"/>
      </w:tblPr>
      <w:tblGrid>
        <w:gridCol w:w="1091"/>
        <w:gridCol w:w="3782"/>
        <w:gridCol w:w="1331"/>
        <w:gridCol w:w="2131"/>
      </w:tblGrid>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b/>
                <w:bCs/>
                <w:color w:val="000000" w:themeColor="text1"/>
                <w:sz w:val="24"/>
              </w:rPr>
            </w:pPr>
            <w:r w:rsidRPr="00C71A3E">
              <w:rPr>
                <w:rFonts w:ascii="仿宋" w:eastAsia="仿宋" w:hAnsi="仿宋" w:cs="仿宋" w:hint="eastAsia"/>
                <w:b/>
                <w:bCs/>
                <w:color w:val="000000" w:themeColor="text1"/>
                <w:sz w:val="24"/>
              </w:rPr>
              <w:t>序号</w:t>
            </w:r>
          </w:p>
        </w:tc>
        <w:tc>
          <w:tcPr>
            <w:tcW w:w="3782" w:type="dxa"/>
            <w:vAlign w:val="center"/>
          </w:tcPr>
          <w:p w:rsidR="00721218" w:rsidRPr="00C71A3E" w:rsidRDefault="00721218" w:rsidP="00831ADF">
            <w:pPr>
              <w:widowControl/>
              <w:jc w:val="center"/>
              <w:rPr>
                <w:rFonts w:ascii="仿宋" w:eastAsia="仿宋" w:hAnsi="仿宋" w:cs="仿宋"/>
                <w:b/>
                <w:bCs/>
                <w:color w:val="000000" w:themeColor="text1"/>
                <w:sz w:val="24"/>
              </w:rPr>
            </w:pPr>
            <w:r w:rsidRPr="00C71A3E">
              <w:rPr>
                <w:rFonts w:ascii="仿宋" w:eastAsia="仿宋" w:hAnsi="仿宋" w:cs="仿宋" w:hint="eastAsia"/>
                <w:b/>
                <w:bCs/>
                <w:color w:val="000000" w:themeColor="text1"/>
                <w:sz w:val="24"/>
              </w:rPr>
              <w:t>名称</w:t>
            </w:r>
          </w:p>
        </w:tc>
        <w:tc>
          <w:tcPr>
            <w:tcW w:w="1331" w:type="dxa"/>
            <w:vAlign w:val="center"/>
          </w:tcPr>
          <w:p w:rsidR="00721218" w:rsidRPr="00C71A3E" w:rsidRDefault="00721218" w:rsidP="00831ADF">
            <w:pPr>
              <w:widowControl/>
              <w:jc w:val="center"/>
              <w:rPr>
                <w:rFonts w:ascii="仿宋" w:eastAsia="仿宋" w:hAnsi="仿宋" w:cs="仿宋"/>
                <w:b/>
                <w:bCs/>
                <w:color w:val="000000" w:themeColor="text1"/>
                <w:sz w:val="24"/>
              </w:rPr>
            </w:pPr>
            <w:r w:rsidRPr="00C71A3E">
              <w:rPr>
                <w:rFonts w:ascii="仿宋" w:eastAsia="仿宋" w:hAnsi="仿宋" w:cs="仿宋" w:hint="eastAsia"/>
                <w:b/>
                <w:bCs/>
                <w:color w:val="000000" w:themeColor="text1"/>
                <w:sz w:val="24"/>
              </w:rPr>
              <w:t>单位</w:t>
            </w:r>
          </w:p>
        </w:tc>
        <w:tc>
          <w:tcPr>
            <w:tcW w:w="2131" w:type="dxa"/>
            <w:vAlign w:val="center"/>
          </w:tcPr>
          <w:p w:rsidR="00721218" w:rsidRPr="00C71A3E" w:rsidRDefault="00721218" w:rsidP="00831ADF">
            <w:pPr>
              <w:widowControl/>
              <w:jc w:val="center"/>
              <w:rPr>
                <w:rFonts w:ascii="仿宋" w:eastAsia="仿宋" w:hAnsi="仿宋" w:cs="仿宋"/>
                <w:b/>
                <w:bCs/>
                <w:color w:val="000000" w:themeColor="text1"/>
                <w:sz w:val="24"/>
              </w:rPr>
            </w:pPr>
            <w:r w:rsidRPr="00C71A3E">
              <w:rPr>
                <w:rFonts w:ascii="仿宋" w:eastAsia="仿宋" w:hAnsi="仿宋" w:cs="仿宋" w:hint="eastAsia"/>
                <w:b/>
                <w:bCs/>
                <w:color w:val="000000" w:themeColor="text1"/>
                <w:sz w:val="24"/>
              </w:rPr>
              <w:t>每年预计数量</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床单</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140000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被套</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140000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3</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枕套</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120000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4</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小被套</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5000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5</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棉被、空调被</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1000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6</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垫絮</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1000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7</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枕芯</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2000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8</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橡胶单</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500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9</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工作衣（长、短）</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40000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lastRenderedPageBreak/>
              <w:t>10</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工作裤</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15000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11</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病友衣</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10000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12</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病友裤</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4500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13</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手术衣</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54000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14</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洗手衣</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95000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15</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洗手裤</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80000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16</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小衣</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宋体" w:hAnsi="宋体" w:hint="eastAsia"/>
                <w:color w:val="000000" w:themeColor="text1"/>
                <w:sz w:val="22"/>
              </w:rPr>
              <w:t>5000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17</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中单</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70000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18</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大洞巾</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6500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19</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小洞巾</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3000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20</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大包布</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20000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21</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中包布</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35000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22</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小包布</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13000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23</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治疗巾</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85000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24</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浴巾</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6000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25</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小方巾</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8000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26</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窗帘、隔帘</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1000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27</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检查台套、机套</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800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28</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敷料袋</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500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29</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p>
        </w:tc>
        <w:tc>
          <w:tcPr>
            <w:tcW w:w="2131" w:type="dxa"/>
            <w:vAlign w:val="center"/>
          </w:tcPr>
          <w:p w:rsidR="00721218" w:rsidRPr="00C71A3E" w:rsidRDefault="00721218" w:rsidP="00831ADF">
            <w:pPr>
              <w:jc w:val="center"/>
              <w:rPr>
                <w:rFonts w:ascii="仿宋" w:eastAsia="仿宋" w:hAnsi="仿宋" w:cs="仿宋"/>
                <w:color w:val="000000" w:themeColor="text1"/>
                <w:sz w:val="24"/>
              </w:rPr>
            </w:pPr>
          </w:p>
        </w:tc>
      </w:tr>
      <w:tr w:rsidR="00721218" w:rsidRPr="00C71A3E" w:rsidTr="00831ADF">
        <w:trPr>
          <w:trHeight w:hRule="exact" w:val="476"/>
        </w:trPr>
        <w:tc>
          <w:tcPr>
            <w:tcW w:w="1091" w:type="dxa"/>
            <w:vAlign w:val="center"/>
          </w:tcPr>
          <w:p w:rsidR="00721218" w:rsidRPr="00C71A3E" w:rsidRDefault="00721218" w:rsidP="00831ADF">
            <w:pPr>
              <w:spacing w:line="360" w:lineRule="auto"/>
              <w:jc w:val="center"/>
              <w:rPr>
                <w:rFonts w:ascii="仿宋" w:eastAsia="仿宋" w:hAnsi="仿宋" w:cs="仿宋"/>
                <w:color w:val="000000" w:themeColor="text1"/>
                <w:sz w:val="28"/>
                <w:szCs w:val="28"/>
                <w:shd w:val="clear" w:color="auto" w:fill="FFFFFF"/>
              </w:rPr>
            </w:pPr>
          </w:p>
        </w:tc>
        <w:tc>
          <w:tcPr>
            <w:tcW w:w="3782" w:type="dxa"/>
            <w:vAlign w:val="center"/>
          </w:tcPr>
          <w:p w:rsidR="00721218" w:rsidRPr="00C71A3E" w:rsidRDefault="00721218" w:rsidP="00831ADF">
            <w:pPr>
              <w:spacing w:line="360" w:lineRule="auto"/>
              <w:jc w:val="center"/>
              <w:rPr>
                <w:rFonts w:ascii="仿宋" w:eastAsia="仿宋" w:hAnsi="仿宋" w:cs="仿宋"/>
                <w:color w:val="000000" w:themeColor="text1"/>
                <w:sz w:val="28"/>
                <w:szCs w:val="28"/>
                <w:shd w:val="clear" w:color="auto" w:fill="FFFFFF"/>
              </w:rPr>
            </w:pPr>
          </w:p>
        </w:tc>
        <w:tc>
          <w:tcPr>
            <w:tcW w:w="1331" w:type="dxa"/>
            <w:vAlign w:val="center"/>
          </w:tcPr>
          <w:p w:rsidR="00721218" w:rsidRPr="00C71A3E" w:rsidRDefault="00721218" w:rsidP="00831ADF">
            <w:pPr>
              <w:spacing w:line="360" w:lineRule="auto"/>
              <w:jc w:val="center"/>
              <w:rPr>
                <w:rFonts w:ascii="仿宋" w:eastAsia="仿宋" w:hAnsi="仿宋" w:cs="仿宋"/>
                <w:color w:val="000000" w:themeColor="text1"/>
                <w:sz w:val="28"/>
                <w:szCs w:val="28"/>
                <w:shd w:val="clear" w:color="auto" w:fill="FFFFFF"/>
              </w:rPr>
            </w:pPr>
          </w:p>
        </w:tc>
        <w:tc>
          <w:tcPr>
            <w:tcW w:w="2131" w:type="dxa"/>
            <w:vAlign w:val="center"/>
          </w:tcPr>
          <w:p w:rsidR="00721218" w:rsidRPr="00C71A3E" w:rsidRDefault="00721218" w:rsidP="00831ADF">
            <w:pPr>
              <w:spacing w:line="360" w:lineRule="auto"/>
              <w:jc w:val="center"/>
              <w:rPr>
                <w:rFonts w:ascii="仿宋" w:eastAsia="仿宋" w:hAnsi="仿宋" w:cs="仿宋"/>
                <w:color w:val="000000" w:themeColor="text1"/>
                <w:sz w:val="28"/>
                <w:szCs w:val="28"/>
                <w:shd w:val="clear" w:color="auto" w:fill="FFFFFF"/>
              </w:rPr>
            </w:pPr>
          </w:p>
        </w:tc>
      </w:tr>
      <w:tr w:rsidR="00721218" w:rsidRPr="00C71A3E" w:rsidTr="00831ADF">
        <w:trPr>
          <w:trHeight w:hRule="exact" w:val="476"/>
        </w:trPr>
        <w:tc>
          <w:tcPr>
            <w:tcW w:w="4873" w:type="dxa"/>
            <w:gridSpan w:val="2"/>
            <w:vAlign w:val="center"/>
          </w:tcPr>
          <w:p w:rsidR="00721218" w:rsidRPr="00C71A3E" w:rsidRDefault="00721218" w:rsidP="00831ADF">
            <w:pPr>
              <w:spacing w:line="360" w:lineRule="auto"/>
              <w:jc w:val="center"/>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合计</w:t>
            </w:r>
          </w:p>
        </w:tc>
        <w:tc>
          <w:tcPr>
            <w:tcW w:w="1331" w:type="dxa"/>
            <w:vAlign w:val="center"/>
          </w:tcPr>
          <w:p w:rsidR="00721218" w:rsidRPr="00C71A3E" w:rsidRDefault="00721218" w:rsidP="00831ADF">
            <w:pPr>
              <w:spacing w:line="360" w:lineRule="auto"/>
              <w:jc w:val="center"/>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件</w:t>
            </w:r>
          </w:p>
        </w:tc>
        <w:tc>
          <w:tcPr>
            <w:tcW w:w="2131" w:type="dxa"/>
            <w:vAlign w:val="center"/>
          </w:tcPr>
          <w:p w:rsidR="00721218" w:rsidRPr="00C71A3E" w:rsidRDefault="00721218" w:rsidP="00831ADF">
            <w:pPr>
              <w:spacing w:line="360" w:lineRule="auto"/>
              <w:jc w:val="center"/>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961800</w:t>
            </w:r>
          </w:p>
        </w:tc>
      </w:tr>
      <w:tr w:rsidR="00721218" w:rsidRPr="00C71A3E" w:rsidTr="00831ADF">
        <w:trPr>
          <w:trHeight w:hRule="exact" w:val="1419"/>
        </w:trPr>
        <w:tc>
          <w:tcPr>
            <w:tcW w:w="8335" w:type="dxa"/>
            <w:gridSpan w:val="4"/>
          </w:tcPr>
          <w:p w:rsidR="00721218" w:rsidRPr="00C71A3E" w:rsidRDefault="00721218" w:rsidP="00831ADF">
            <w:pPr>
              <w:spacing w:line="360" w:lineRule="auto"/>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备注：预计每年总数量约为961800万件，包括但不仅限于</w:t>
            </w:r>
            <w:proofErr w:type="gramStart"/>
            <w:r w:rsidRPr="00C71A3E">
              <w:rPr>
                <w:rFonts w:ascii="仿宋" w:eastAsia="仿宋" w:hAnsi="仿宋" w:cs="仿宋" w:hint="eastAsia"/>
                <w:color w:val="000000" w:themeColor="text1"/>
                <w:sz w:val="28"/>
                <w:szCs w:val="28"/>
                <w:shd w:val="clear" w:color="auto" w:fill="FFFFFF"/>
              </w:rPr>
              <w:t>以上类</w:t>
            </w:r>
            <w:proofErr w:type="gramEnd"/>
            <w:r w:rsidRPr="00C71A3E">
              <w:rPr>
                <w:rFonts w:ascii="仿宋" w:eastAsia="仿宋" w:hAnsi="仿宋" w:cs="仿宋" w:hint="eastAsia"/>
                <w:color w:val="000000" w:themeColor="text1"/>
                <w:sz w:val="28"/>
                <w:szCs w:val="28"/>
                <w:shd w:val="clear" w:color="auto" w:fill="FFFFFF"/>
              </w:rPr>
              <w:t>目，具体数量以实际发生为准，并依据投标单价据实付款。</w:t>
            </w:r>
          </w:p>
        </w:tc>
      </w:tr>
    </w:tbl>
    <w:p w:rsidR="00721218" w:rsidRPr="00C71A3E" w:rsidRDefault="00721218" w:rsidP="00721218">
      <w:pPr>
        <w:spacing w:line="360" w:lineRule="auto"/>
        <w:ind w:firstLineChars="200" w:firstLine="560"/>
        <w:jc w:val="left"/>
        <w:rPr>
          <w:rFonts w:ascii="黑体" w:eastAsia="黑体" w:hAnsi="黑体" w:cs="黑体"/>
          <w:color w:val="000000" w:themeColor="text1"/>
          <w:sz w:val="28"/>
          <w:szCs w:val="28"/>
          <w:shd w:val="clear" w:color="auto" w:fill="FFFFFF"/>
        </w:rPr>
      </w:pPr>
      <w:r w:rsidRPr="00C71A3E">
        <w:rPr>
          <w:rFonts w:ascii="黑体" w:eastAsia="黑体" w:hAnsi="黑体" w:cs="黑体" w:hint="eastAsia"/>
          <w:color w:val="000000" w:themeColor="text1"/>
          <w:sz w:val="28"/>
          <w:szCs w:val="28"/>
          <w:shd w:val="clear" w:color="auto" w:fill="FFFFFF"/>
        </w:rPr>
        <w:t>四、项目工作要求：</w:t>
      </w:r>
    </w:p>
    <w:p w:rsidR="00721218" w:rsidRPr="00C71A3E" w:rsidRDefault="00721218" w:rsidP="00721218">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1.根据医院制定的收、</w:t>
      </w:r>
      <w:proofErr w:type="gramStart"/>
      <w:r w:rsidRPr="00C71A3E">
        <w:rPr>
          <w:rFonts w:ascii="仿宋" w:eastAsia="仿宋" w:hAnsi="仿宋" w:cs="仿宋" w:hint="eastAsia"/>
          <w:color w:val="000000" w:themeColor="text1"/>
          <w:sz w:val="28"/>
          <w:szCs w:val="28"/>
          <w:shd w:val="clear" w:color="auto" w:fill="FFFFFF"/>
        </w:rPr>
        <w:t>送时间</w:t>
      </w:r>
      <w:proofErr w:type="gramEnd"/>
      <w:r w:rsidRPr="00C71A3E">
        <w:rPr>
          <w:rFonts w:ascii="仿宋" w:eastAsia="仿宋" w:hAnsi="仿宋" w:cs="仿宋" w:hint="eastAsia"/>
          <w:color w:val="000000" w:themeColor="text1"/>
          <w:sz w:val="28"/>
          <w:szCs w:val="28"/>
          <w:shd w:val="clear" w:color="auto" w:fill="FFFFFF"/>
        </w:rPr>
        <w:t>每天派人到医院各院区指定地点收送布类，并清点件数开具三联单确认签字。洗涤后的物品逐件检查，</w:t>
      </w:r>
      <w:r w:rsidRPr="00C71A3E">
        <w:rPr>
          <w:rFonts w:ascii="仿宋" w:eastAsia="仿宋" w:hAnsi="仿宋" w:cs="仿宋" w:hint="eastAsia"/>
          <w:color w:val="000000" w:themeColor="text1"/>
          <w:sz w:val="28"/>
          <w:szCs w:val="28"/>
          <w:shd w:val="clear" w:color="auto" w:fill="FFFFFF"/>
        </w:rPr>
        <w:lastRenderedPageBreak/>
        <w:t>对有破、损、掉纽扣、带子等的用品，必须及时免费缝补，缝补后布纹颜色应一致、平整。工作服不缺纽扣，不被染色，工作裤、被套等不缺带子，无线脚。第二天必须将前一天所有洗涤后的物品按科室原交接清单分别打包成捆送至各院区指定地点，并交接签名。</w:t>
      </w:r>
      <w:r w:rsidRPr="00C71A3E">
        <w:rPr>
          <w:rFonts w:ascii="宋体" w:eastAsia="宋体" w:hAnsi="宋体" w:cs="宋体" w:hint="eastAsia"/>
          <w:color w:val="000000" w:themeColor="text1"/>
          <w:sz w:val="28"/>
          <w:szCs w:val="28"/>
          <w:shd w:val="clear" w:color="auto" w:fill="FFFFFF"/>
        </w:rPr>
        <w:t>             </w:t>
      </w:r>
    </w:p>
    <w:p w:rsidR="00721218" w:rsidRPr="00C71A3E" w:rsidRDefault="00721218" w:rsidP="00721218">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2.洗涤后物品熨烫平整后，按每10件一叠分类打包，装入</w:t>
      </w:r>
      <w:proofErr w:type="gramStart"/>
      <w:r w:rsidRPr="00C71A3E">
        <w:rPr>
          <w:rFonts w:ascii="仿宋" w:eastAsia="仿宋" w:hAnsi="仿宋" w:cs="仿宋" w:hint="eastAsia"/>
          <w:color w:val="000000" w:themeColor="text1"/>
          <w:sz w:val="28"/>
          <w:szCs w:val="28"/>
          <w:shd w:val="clear" w:color="auto" w:fill="FFFFFF"/>
        </w:rPr>
        <w:t>干净货袋</w:t>
      </w:r>
      <w:proofErr w:type="gramEnd"/>
      <w:r w:rsidRPr="00C71A3E">
        <w:rPr>
          <w:rFonts w:ascii="仿宋" w:eastAsia="仿宋" w:hAnsi="仿宋" w:cs="仿宋" w:hint="eastAsia"/>
          <w:color w:val="000000" w:themeColor="text1"/>
          <w:sz w:val="28"/>
          <w:szCs w:val="28"/>
          <w:shd w:val="clear" w:color="auto" w:fill="FFFFFF"/>
        </w:rPr>
        <w:t>运送到院方各地点清点交接。</w:t>
      </w:r>
    </w:p>
    <w:p w:rsidR="00721218" w:rsidRPr="00C71A3E" w:rsidRDefault="00721218" w:rsidP="00721218">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3.若洗涤物品出现丢失或被染色无法使用时，按原价赔偿。</w:t>
      </w:r>
    </w:p>
    <w:p w:rsidR="00721218" w:rsidRPr="00C71A3E" w:rsidRDefault="00721218" w:rsidP="00721218">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4.节假日照常运作。如遇特殊情况（如停电、停水、台风）供应商必须提前通知医院，以便于医院调整安排工作。</w:t>
      </w:r>
      <w:r w:rsidRPr="00C71A3E">
        <w:rPr>
          <w:rFonts w:ascii="宋体" w:eastAsia="宋体" w:hAnsi="宋体" w:cs="宋体" w:hint="eastAsia"/>
          <w:color w:val="000000" w:themeColor="text1"/>
          <w:sz w:val="28"/>
          <w:szCs w:val="28"/>
          <w:shd w:val="clear" w:color="auto" w:fill="FFFFFF"/>
        </w:rPr>
        <w:t>      </w:t>
      </w:r>
    </w:p>
    <w:p w:rsidR="00721218" w:rsidRPr="00C71A3E" w:rsidRDefault="00721218" w:rsidP="00721218">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5.供应商应严格遵守国家WS/T 508-2016《医院医用织物洗涤消毒技术规范》要求，拥有专业的厂区，专业的洗涤生产线，严格使用标准流程进行洗涤。清洗可疑感染布类，应有专属区域、专机清洗、折叠、缝补。</w:t>
      </w:r>
    </w:p>
    <w:p w:rsidR="00721218" w:rsidRPr="00C71A3E" w:rsidRDefault="00721218" w:rsidP="00721218">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6.供应商洗涤工序应严格按照医院感染管理标准执行，</w:t>
      </w:r>
      <w:proofErr w:type="gramStart"/>
      <w:r w:rsidRPr="00C71A3E">
        <w:rPr>
          <w:rFonts w:ascii="仿宋" w:eastAsia="仿宋" w:hAnsi="仿宋" w:cs="仿宋" w:hint="eastAsia"/>
          <w:color w:val="000000" w:themeColor="text1"/>
          <w:sz w:val="28"/>
          <w:szCs w:val="28"/>
          <w:shd w:val="clear" w:color="auto" w:fill="FFFFFF"/>
        </w:rPr>
        <w:t>应院感要求</w:t>
      </w:r>
      <w:proofErr w:type="gramEnd"/>
      <w:r w:rsidRPr="00C71A3E">
        <w:rPr>
          <w:rFonts w:ascii="仿宋" w:eastAsia="仿宋" w:hAnsi="仿宋" w:cs="仿宋" w:hint="eastAsia"/>
          <w:color w:val="000000" w:themeColor="text1"/>
          <w:sz w:val="28"/>
          <w:szCs w:val="28"/>
          <w:shd w:val="clear" w:color="auto" w:fill="FFFFFF"/>
        </w:rPr>
        <w:t>进行分类、分池浸泡、消毒，质量控制严格按有关规定执行，并达到相关规定标准。</w:t>
      </w:r>
    </w:p>
    <w:p w:rsidR="00721218" w:rsidRPr="00C71A3E" w:rsidRDefault="00721218" w:rsidP="00721218">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黑体" w:eastAsia="黑体" w:hAnsi="黑体" w:cs="黑体" w:hint="eastAsia"/>
          <w:color w:val="000000" w:themeColor="text1"/>
          <w:sz w:val="28"/>
          <w:szCs w:val="28"/>
          <w:shd w:val="clear" w:color="auto" w:fill="FFFFFF"/>
        </w:rPr>
        <w:t>五、服务期限：</w:t>
      </w:r>
      <w:r w:rsidRPr="00C71A3E">
        <w:rPr>
          <w:rFonts w:ascii="仿宋" w:eastAsia="仿宋" w:hAnsi="仿宋" w:cs="仿宋" w:hint="eastAsia"/>
          <w:color w:val="000000" w:themeColor="text1"/>
          <w:sz w:val="28"/>
          <w:szCs w:val="28"/>
          <w:shd w:val="clear" w:color="auto" w:fill="FFFFFF"/>
        </w:rPr>
        <w:t>二年。</w:t>
      </w:r>
    </w:p>
    <w:p w:rsidR="00721218" w:rsidRPr="00C71A3E" w:rsidRDefault="00721218" w:rsidP="00721218">
      <w:pPr>
        <w:widowControl/>
        <w:spacing w:line="360" w:lineRule="auto"/>
        <w:ind w:leftChars="266" w:left="559"/>
        <w:rPr>
          <w:rFonts w:ascii="仿宋" w:eastAsia="仿宋" w:hAnsi="仿宋" w:cs="仿宋"/>
          <w:color w:val="000000" w:themeColor="text1"/>
          <w:sz w:val="28"/>
          <w:szCs w:val="28"/>
        </w:rPr>
      </w:pPr>
    </w:p>
    <w:p w:rsidR="00CE5371" w:rsidRDefault="00CE5371"/>
    <w:sectPr w:rsidR="00CE53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F87" w:rsidRDefault="00251F87" w:rsidP="00721218">
      <w:r>
        <w:separator/>
      </w:r>
    </w:p>
  </w:endnote>
  <w:endnote w:type="continuationSeparator" w:id="0">
    <w:p w:rsidR="00251F87" w:rsidRDefault="00251F87" w:rsidP="0072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公文小标宋">
    <w:altName w:val="微软雅黑"/>
    <w:charset w:val="86"/>
    <w:family w:val="auto"/>
    <w:pitch w:val="default"/>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F87" w:rsidRDefault="00251F87" w:rsidP="00721218">
      <w:r>
        <w:separator/>
      </w:r>
    </w:p>
  </w:footnote>
  <w:footnote w:type="continuationSeparator" w:id="0">
    <w:p w:rsidR="00251F87" w:rsidRDefault="00251F87" w:rsidP="00721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4E"/>
    <w:rsid w:val="00251F87"/>
    <w:rsid w:val="00721218"/>
    <w:rsid w:val="00CE5371"/>
    <w:rsid w:val="00F16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18"/>
    <w:pPr>
      <w:widowControl w:val="0"/>
      <w:jc w:val="both"/>
    </w:pPr>
  </w:style>
  <w:style w:type="paragraph" w:styleId="1">
    <w:name w:val="heading 1"/>
    <w:basedOn w:val="a"/>
    <w:next w:val="a"/>
    <w:link w:val="1Char"/>
    <w:uiPriority w:val="9"/>
    <w:qFormat/>
    <w:rsid w:val="0072121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1218"/>
    <w:rPr>
      <w:sz w:val="18"/>
      <w:szCs w:val="18"/>
    </w:rPr>
  </w:style>
  <w:style w:type="paragraph" w:styleId="a4">
    <w:name w:val="footer"/>
    <w:basedOn w:val="a"/>
    <w:link w:val="Char0"/>
    <w:uiPriority w:val="99"/>
    <w:unhideWhenUsed/>
    <w:rsid w:val="00721218"/>
    <w:pPr>
      <w:tabs>
        <w:tab w:val="center" w:pos="4153"/>
        <w:tab w:val="right" w:pos="8306"/>
      </w:tabs>
      <w:snapToGrid w:val="0"/>
      <w:jc w:val="left"/>
    </w:pPr>
    <w:rPr>
      <w:sz w:val="18"/>
      <w:szCs w:val="18"/>
    </w:rPr>
  </w:style>
  <w:style w:type="character" w:customStyle="1" w:styleId="Char0">
    <w:name w:val="页脚 Char"/>
    <w:basedOn w:val="a0"/>
    <w:link w:val="a4"/>
    <w:uiPriority w:val="99"/>
    <w:rsid w:val="00721218"/>
    <w:rPr>
      <w:sz w:val="18"/>
      <w:szCs w:val="18"/>
    </w:rPr>
  </w:style>
  <w:style w:type="character" w:customStyle="1" w:styleId="1Char">
    <w:name w:val="标题 1 Char"/>
    <w:basedOn w:val="a0"/>
    <w:link w:val="1"/>
    <w:uiPriority w:val="9"/>
    <w:rsid w:val="00721218"/>
    <w:rPr>
      <w:b/>
      <w:bCs/>
      <w:kern w:val="44"/>
      <w:sz w:val="44"/>
      <w:szCs w:val="44"/>
    </w:rPr>
  </w:style>
  <w:style w:type="table" w:styleId="a5">
    <w:name w:val="Table Grid"/>
    <w:basedOn w:val="a1"/>
    <w:qFormat/>
    <w:rsid w:val="00721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annotation text"/>
    <w:basedOn w:val="a"/>
    <w:link w:val="Char1"/>
    <w:qFormat/>
    <w:rsid w:val="00721218"/>
    <w:pPr>
      <w:jc w:val="left"/>
    </w:pPr>
    <w:rPr>
      <w:szCs w:val="24"/>
    </w:rPr>
  </w:style>
  <w:style w:type="character" w:customStyle="1" w:styleId="Char1">
    <w:name w:val="批注文字 Char"/>
    <w:basedOn w:val="a0"/>
    <w:link w:val="a6"/>
    <w:rsid w:val="00721218"/>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18"/>
    <w:pPr>
      <w:widowControl w:val="0"/>
      <w:jc w:val="both"/>
    </w:pPr>
  </w:style>
  <w:style w:type="paragraph" w:styleId="1">
    <w:name w:val="heading 1"/>
    <w:basedOn w:val="a"/>
    <w:next w:val="a"/>
    <w:link w:val="1Char"/>
    <w:uiPriority w:val="9"/>
    <w:qFormat/>
    <w:rsid w:val="0072121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1218"/>
    <w:rPr>
      <w:sz w:val="18"/>
      <w:szCs w:val="18"/>
    </w:rPr>
  </w:style>
  <w:style w:type="paragraph" w:styleId="a4">
    <w:name w:val="footer"/>
    <w:basedOn w:val="a"/>
    <w:link w:val="Char0"/>
    <w:uiPriority w:val="99"/>
    <w:unhideWhenUsed/>
    <w:rsid w:val="00721218"/>
    <w:pPr>
      <w:tabs>
        <w:tab w:val="center" w:pos="4153"/>
        <w:tab w:val="right" w:pos="8306"/>
      </w:tabs>
      <w:snapToGrid w:val="0"/>
      <w:jc w:val="left"/>
    </w:pPr>
    <w:rPr>
      <w:sz w:val="18"/>
      <w:szCs w:val="18"/>
    </w:rPr>
  </w:style>
  <w:style w:type="character" w:customStyle="1" w:styleId="Char0">
    <w:name w:val="页脚 Char"/>
    <w:basedOn w:val="a0"/>
    <w:link w:val="a4"/>
    <w:uiPriority w:val="99"/>
    <w:rsid w:val="00721218"/>
    <w:rPr>
      <w:sz w:val="18"/>
      <w:szCs w:val="18"/>
    </w:rPr>
  </w:style>
  <w:style w:type="character" w:customStyle="1" w:styleId="1Char">
    <w:name w:val="标题 1 Char"/>
    <w:basedOn w:val="a0"/>
    <w:link w:val="1"/>
    <w:uiPriority w:val="9"/>
    <w:rsid w:val="00721218"/>
    <w:rPr>
      <w:b/>
      <w:bCs/>
      <w:kern w:val="44"/>
      <w:sz w:val="44"/>
      <w:szCs w:val="44"/>
    </w:rPr>
  </w:style>
  <w:style w:type="table" w:styleId="a5">
    <w:name w:val="Table Grid"/>
    <w:basedOn w:val="a1"/>
    <w:qFormat/>
    <w:rsid w:val="00721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annotation text"/>
    <w:basedOn w:val="a"/>
    <w:link w:val="Char1"/>
    <w:qFormat/>
    <w:rsid w:val="00721218"/>
    <w:pPr>
      <w:jc w:val="left"/>
    </w:pPr>
    <w:rPr>
      <w:szCs w:val="24"/>
    </w:rPr>
  </w:style>
  <w:style w:type="character" w:customStyle="1" w:styleId="Char1">
    <w:name w:val="批注文字 Char"/>
    <w:basedOn w:val="a0"/>
    <w:link w:val="a6"/>
    <w:rsid w:val="0072121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2024-03-01T02:03:00Z</dcterms:created>
  <dcterms:modified xsi:type="dcterms:W3CDTF">2024-03-01T02:03:00Z</dcterms:modified>
</cp:coreProperties>
</file>