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90" w:rsidRDefault="00550690" w:rsidP="00550690">
      <w:r>
        <w:rPr>
          <w:rFonts w:hint="eastAsia"/>
        </w:rPr>
        <w:t>附件：</w:t>
      </w:r>
    </w:p>
    <w:p w:rsidR="00550690" w:rsidRDefault="00550690" w:rsidP="00550690">
      <w:pPr>
        <w:jc w:val="center"/>
        <w:rPr>
          <w:rFonts w:hint="eastAsia"/>
          <w:b/>
        </w:rPr>
      </w:pPr>
      <w:r>
        <w:rPr>
          <w:rFonts w:hint="eastAsia"/>
          <w:b/>
        </w:rPr>
        <w:t>生物刺激反馈</w:t>
      </w:r>
      <w:proofErr w:type="gramStart"/>
      <w:r>
        <w:rPr>
          <w:rFonts w:hint="eastAsia"/>
          <w:b/>
        </w:rPr>
        <w:t>仪技术</w:t>
      </w:r>
      <w:proofErr w:type="gramEnd"/>
      <w:r>
        <w:rPr>
          <w:rFonts w:hint="eastAsia"/>
          <w:b/>
        </w:rPr>
        <w:t>参数</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 xml:space="preserve"> 主机：集成化</w:t>
      </w:r>
      <w:proofErr w:type="gramStart"/>
      <w:r>
        <w:rPr>
          <w:rFonts w:ascii="微软雅黑" w:eastAsia="微软雅黑" w:hAnsi="微软雅黑" w:cs="微软雅黑" w:hint="eastAsia"/>
          <w:kern w:val="0"/>
        </w:rPr>
        <w:t>一</w:t>
      </w:r>
      <w:proofErr w:type="gramEnd"/>
      <w:r>
        <w:rPr>
          <w:rFonts w:ascii="微软雅黑" w:eastAsia="微软雅黑" w:hAnsi="微软雅黑" w:cs="微软雅黑" w:hint="eastAsia"/>
          <w:kern w:val="0"/>
        </w:rPr>
        <w:t>体式机箱设计（信号采集和电刺激模块与工控机封装于同一机箱内），稳定性和兼容性更有保障，抗电磁干扰性能突出。</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主机多功能物理通道≥4个，其中≥4个电刺激通道（STIM），≥3个肌电采集通道（EMG）。</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使用物理旋钮调节电流强度，操作方便，每个通道均设置各自的独立旋钮控制，可实现多通道不同强度刺激。</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肌电采集范围：2-2500μV（</w:t>
      </w:r>
      <w:proofErr w:type="spellStart"/>
      <w:r>
        <w:rPr>
          <w:rFonts w:ascii="微软雅黑" w:eastAsia="微软雅黑" w:hAnsi="微软雅黑" w:cs="微软雅黑" w:hint="eastAsia"/>
          <w:kern w:val="0"/>
          <w:szCs w:val="28"/>
        </w:rPr>
        <w:t>r.m.s</w:t>
      </w:r>
      <w:proofErr w:type="spellEnd"/>
      <w:r>
        <w:rPr>
          <w:rFonts w:ascii="微软雅黑" w:eastAsia="微软雅黑" w:hAnsi="微软雅黑" w:cs="微软雅黑" w:hint="eastAsia"/>
          <w:kern w:val="0"/>
          <w:szCs w:val="28"/>
        </w:rPr>
        <w:t>）</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分辨率：≤0.5μV（</w:t>
      </w:r>
      <w:proofErr w:type="spellStart"/>
      <w:r>
        <w:rPr>
          <w:rFonts w:ascii="微软雅黑" w:eastAsia="微软雅黑" w:hAnsi="微软雅黑" w:cs="微软雅黑" w:hint="eastAsia"/>
          <w:kern w:val="0"/>
        </w:rPr>
        <w:t>r.m.s</w:t>
      </w:r>
      <w:proofErr w:type="spellEnd"/>
      <w:r>
        <w:rPr>
          <w:rFonts w:ascii="微软雅黑" w:eastAsia="微软雅黑" w:hAnsi="微软雅黑" w:cs="微软雅黑" w:hint="eastAsia"/>
          <w:kern w:val="0"/>
        </w:rPr>
        <w:t>）</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通频带：不窄于20Hz～500Hz (-3dB)</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刺激电流强度：0-100mA范围内可调，步进0.5mA可调节。</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电刺激脉冲宽度：至少在50-900μs范围内均可调，步进10μs可调节。</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电刺激脉冲频率：至少在1-500Hz范围内均可调，步进1Hz可调节。</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上升/下降时间：至少在0s～18s范围内可调。</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内置压力模块，设备可自动对气囊进行充气放气。</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筛查模式用于短时间内筛查出盆底</w:t>
      </w:r>
      <w:proofErr w:type="gramStart"/>
      <w:r>
        <w:rPr>
          <w:rFonts w:ascii="微软雅黑" w:eastAsia="微软雅黑" w:hAnsi="微软雅黑" w:cs="微软雅黑" w:hint="eastAsia"/>
          <w:kern w:val="0"/>
        </w:rPr>
        <w:t>肌</w:t>
      </w:r>
      <w:proofErr w:type="gramEnd"/>
      <w:r>
        <w:rPr>
          <w:rFonts w:ascii="微软雅黑" w:eastAsia="微软雅黑" w:hAnsi="微软雅黑" w:cs="微软雅黑" w:hint="eastAsia"/>
          <w:kern w:val="0"/>
        </w:rPr>
        <w:t>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盆底表面肌</w:t>
      </w:r>
      <w:proofErr w:type="gramStart"/>
      <w:r>
        <w:rPr>
          <w:rFonts w:ascii="微软雅黑" w:eastAsia="微软雅黑" w:hAnsi="微软雅黑" w:cs="微软雅黑" w:hint="eastAsia"/>
          <w:kern w:val="0"/>
        </w:rPr>
        <w:t>电标准</w:t>
      </w:r>
      <w:proofErr w:type="gramEnd"/>
      <w:r>
        <w:rPr>
          <w:rFonts w:ascii="微软雅黑" w:eastAsia="微软雅黑" w:hAnsi="微软雅黑" w:cs="微软雅黑" w:hint="eastAsia"/>
          <w:kern w:val="0"/>
        </w:rPr>
        <w:t>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szCs w:val="28"/>
        </w:rPr>
        <w:lastRenderedPageBreak/>
        <w:t>肌电筛查、评估报告包括筛查、评估指标数值、参考值、盆底</w:t>
      </w:r>
      <w:proofErr w:type="gramStart"/>
      <w:r>
        <w:rPr>
          <w:rFonts w:ascii="微软雅黑" w:eastAsia="微软雅黑" w:hAnsi="微软雅黑" w:cs="微软雅黑" w:hint="eastAsia"/>
          <w:kern w:val="0"/>
          <w:szCs w:val="28"/>
        </w:rPr>
        <w:t>肌</w:t>
      </w:r>
      <w:proofErr w:type="gramEnd"/>
      <w:r>
        <w:rPr>
          <w:rFonts w:ascii="微软雅黑" w:eastAsia="微软雅黑" w:hAnsi="微软雅黑" w:cs="微软雅黑" w:hint="eastAsia"/>
          <w:kern w:val="0"/>
          <w:szCs w:val="28"/>
        </w:rPr>
        <w:t>肌电图、腹肌肌电图、报告简要解读说明和治疗建议。</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szCs w:val="28"/>
        </w:rPr>
        <w:t>系统自动对筛查、评估的每个阶段进行打分，并计算出整个过程的最终得分。</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可对肌电报告的模板进行设置，包括自定义报告的医院名称、报告解读、诊断结果、治疗建议。</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具有盆底多通道评估功能，可以在盆底</w:t>
      </w:r>
      <w:proofErr w:type="gramStart"/>
      <w:r>
        <w:rPr>
          <w:rFonts w:ascii="微软雅黑" w:eastAsia="微软雅黑" w:hAnsi="微软雅黑" w:cs="微软雅黑" w:hint="eastAsia"/>
          <w:kern w:val="0"/>
          <w:szCs w:val="28"/>
        </w:rPr>
        <w:t>肌</w:t>
      </w:r>
      <w:proofErr w:type="gramEnd"/>
      <w:r>
        <w:rPr>
          <w:rFonts w:ascii="微软雅黑" w:eastAsia="微软雅黑" w:hAnsi="微软雅黑" w:cs="微软雅黑" w:hint="eastAsia"/>
          <w:kern w:val="0"/>
          <w:szCs w:val="28"/>
        </w:rPr>
        <w:t>功能评估过程中，同时检测腹部肌肉、臀部肌肉和大腿内侧肌肉的参与情况，计算参与度的百分比，并给出评估报告。</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rPr>
        <w:t>具有盆底</w:t>
      </w:r>
      <w:proofErr w:type="gramStart"/>
      <w:r>
        <w:rPr>
          <w:rFonts w:ascii="微软雅黑" w:eastAsia="微软雅黑" w:hAnsi="微软雅黑" w:cs="微软雅黑" w:hint="eastAsia"/>
          <w:kern w:val="0"/>
        </w:rPr>
        <w:t>肌</w:t>
      </w:r>
      <w:proofErr w:type="gramEnd"/>
      <w:r>
        <w:rPr>
          <w:rFonts w:ascii="微软雅黑" w:eastAsia="微软雅黑" w:hAnsi="微软雅黑" w:cs="微软雅黑" w:hint="eastAsia"/>
          <w:kern w:val="0"/>
        </w:rPr>
        <w:t>张力检测功能，使用压力探头，给出盆底</w:t>
      </w:r>
      <w:proofErr w:type="gramStart"/>
      <w:r>
        <w:rPr>
          <w:rFonts w:ascii="微软雅黑" w:eastAsia="微软雅黑" w:hAnsi="微软雅黑" w:cs="微软雅黑" w:hint="eastAsia"/>
          <w:kern w:val="0"/>
        </w:rPr>
        <w:t>肌</w:t>
      </w:r>
      <w:proofErr w:type="gramEnd"/>
      <w:r>
        <w:rPr>
          <w:rFonts w:ascii="微软雅黑" w:eastAsia="微软雅黑" w:hAnsi="微软雅黑" w:cs="微软雅黑" w:hint="eastAsia"/>
          <w:kern w:val="0"/>
        </w:rPr>
        <w:t>张力相关测试值、参考值、张力-体积曲线、张力-时间曲线、并给出报告。</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可进行模拟咳嗽等腹压增加情况下的盆底</w:t>
      </w:r>
      <w:proofErr w:type="gramStart"/>
      <w:r>
        <w:rPr>
          <w:rFonts w:ascii="微软雅黑" w:eastAsia="微软雅黑" w:hAnsi="微软雅黑" w:cs="微软雅黑" w:hint="eastAsia"/>
          <w:kern w:val="0"/>
          <w:szCs w:val="28"/>
        </w:rPr>
        <w:t>肌控尿</w:t>
      </w:r>
      <w:proofErr w:type="gramEnd"/>
      <w:r>
        <w:rPr>
          <w:rFonts w:ascii="微软雅黑" w:eastAsia="微软雅黑" w:hAnsi="微软雅黑" w:cs="微软雅黑" w:hint="eastAsia"/>
          <w:kern w:val="0"/>
          <w:szCs w:val="28"/>
        </w:rPr>
        <w:t>功能评估，</w:t>
      </w:r>
      <w:r>
        <w:rPr>
          <w:rFonts w:ascii="微软雅黑" w:eastAsia="微软雅黑" w:hAnsi="微软雅黑" w:cs="微软雅黑" w:hint="eastAsia"/>
          <w:kern w:val="0"/>
        </w:rPr>
        <w:t>并给出评估报告</w:t>
      </w:r>
      <w:r>
        <w:rPr>
          <w:rFonts w:ascii="微软雅黑" w:eastAsia="微软雅黑" w:hAnsi="微软雅黑" w:cs="微软雅黑" w:hint="eastAsia"/>
          <w:kern w:val="0"/>
          <w:szCs w:val="28"/>
        </w:rPr>
        <w:t>。</w:t>
      </w:r>
    </w:p>
    <w:p w:rsidR="00550690" w:rsidRDefault="00550690" w:rsidP="00550690">
      <w:pPr>
        <w:numPr>
          <w:ilvl w:val="0"/>
          <w:numId w:val="1"/>
        </w:numPr>
        <w:jc w:val="left"/>
        <w:rPr>
          <w:rFonts w:ascii="微软雅黑" w:eastAsia="微软雅黑" w:hAnsi="微软雅黑" w:cs="微软雅黑" w:hint="eastAsia"/>
          <w:kern w:val="0"/>
        </w:rPr>
      </w:pPr>
      <w:r>
        <w:rPr>
          <w:rFonts w:ascii="微软雅黑" w:eastAsia="微软雅黑" w:hAnsi="微软雅黑" w:cs="微软雅黑" w:hint="eastAsia"/>
          <w:kern w:val="0"/>
        </w:rPr>
        <w:t>具有性功能评估功能，通过模拟性生活过程中盆底肌的功能状态来分析患者的性功能障碍疾病，并给出评估报告。</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rPr>
        <w:t>具有腰背痛评估，采用表面肌电方法评估腰背部肌肉是否出现过度紧张，并给出评估报告，报告包括测量值、参考值、肌电图。</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筛查、评估和治疗过程中，系统提供语音指导，提高临床效率。</w:t>
      </w:r>
    </w:p>
    <w:p w:rsidR="00550690" w:rsidRDefault="00550690" w:rsidP="00550690">
      <w:pPr>
        <w:numPr>
          <w:ilvl w:val="0"/>
          <w:numId w:val="1"/>
        </w:numPr>
        <w:jc w:val="left"/>
        <w:rPr>
          <w:rFonts w:ascii="微软雅黑" w:eastAsia="微软雅黑" w:hAnsi="微软雅黑" w:cs="微软雅黑" w:hint="eastAsia"/>
          <w:kern w:val="0"/>
          <w:szCs w:val="28"/>
        </w:rPr>
      </w:pPr>
      <w:r>
        <w:rPr>
          <w:rFonts w:ascii="微软雅黑" w:eastAsia="微软雅黑" w:hAnsi="微软雅黑" w:cs="微软雅黑" w:hint="eastAsia"/>
          <w:kern w:val="0"/>
          <w:szCs w:val="28"/>
        </w:rPr>
        <w:t>监测盆底</w:t>
      </w:r>
      <w:proofErr w:type="gramStart"/>
      <w:r>
        <w:rPr>
          <w:rFonts w:ascii="微软雅黑" w:eastAsia="微软雅黑" w:hAnsi="微软雅黑" w:cs="微软雅黑" w:hint="eastAsia"/>
          <w:kern w:val="0"/>
          <w:szCs w:val="28"/>
        </w:rPr>
        <w:t>肌</w:t>
      </w:r>
      <w:proofErr w:type="gramEnd"/>
      <w:r>
        <w:rPr>
          <w:rFonts w:ascii="微软雅黑" w:eastAsia="微软雅黑" w:hAnsi="微软雅黑" w:cs="微软雅黑" w:hint="eastAsia"/>
          <w:kern w:val="0"/>
          <w:szCs w:val="28"/>
        </w:rPr>
        <w:t>电信号时，若腹肌肌电幅值高于阈值，则系统自动弹出提示标志，提醒患者减少腹部发力。</w:t>
      </w:r>
    </w:p>
    <w:p w:rsidR="00550690" w:rsidRDefault="00550690" w:rsidP="00550690">
      <w:pPr>
        <w:jc w:val="left"/>
        <w:rPr>
          <w:rFonts w:hint="eastAsia"/>
        </w:rPr>
      </w:pPr>
    </w:p>
    <w:p w:rsidR="00550690" w:rsidRDefault="00550690" w:rsidP="00550690">
      <w:pPr>
        <w:jc w:val="center"/>
        <w:rPr>
          <w:rFonts w:hint="eastAsia"/>
        </w:rPr>
      </w:pPr>
    </w:p>
    <w:p w:rsidR="00586325" w:rsidRPr="00550690" w:rsidRDefault="00586325">
      <w:bookmarkStart w:id="0" w:name="_GoBack"/>
      <w:bookmarkEnd w:id="0"/>
    </w:p>
    <w:sectPr w:rsidR="00586325" w:rsidRPr="00550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6372B"/>
    <w:multiLevelType w:val="singleLevel"/>
    <w:tmpl w:val="FC084EC6"/>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5B"/>
    <w:rsid w:val="0039515B"/>
    <w:rsid w:val="00550690"/>
    <w:rsid w:val="00586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cp:revision>
  <dcterms:created xsi:type="dcterms:W3CDTF">2023-12-19T06:06:00Z</dcterms:created>
  <dcterms:modified xsi:type="dcterms:W3CDTF">2023-12-19T06:06:00Z</dcterms:modified>
</cp:coreProperties>
</file>