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E4" w:rsidRPr="001563E4" w:rsidRDefault="001563E4" w:rsidP="001563E4">
      <w:pPr>
        <w:spacing w:line="0" w:lineRule="atLeast"/>
        <w:rPr>
          <w:rFonts w:ascii="宋体" w:eastAsia="宋体" w:hAnsi="宋体" w:hint="eastAsia"/>
          <w:b/>
          <w:sz w:val="24"/>
          <w:szCs w:val="24"/>
        </w:rPr>
      </w:pPr>
      <w:r w:rsidRPr="001563E4">
        <w:rPr>
          <w:rFonts w:ascii="宋体" w:eastAsia="宋体" w:hAnsi="宋体" w:hint="eastAsia"/>
          <w:b/>
          <w:sz w:val="24"/>
          <w:szCs w:val="24"/>
        </w:rPr>
        <w:t>附件1：</w:t>
      </w:r>
    </w:p>
    <w:p w:rsidR="009B23B5" w:rsidRPr="001563E4" w:rsidRDefault="00C300E2">
      <w:pPr>
        <w:spacing w:line="0" w:lineRule="atLeast"/>
        <w:ind w:left="3124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半</w:t>
      </w:r>
      <w:r w:rsidR="005A069F" w:rsidRPr="001563E4">
        <w:rPr>
          <w:rFonts w:ascii="宋体" w:eastAsia="宋体" w:hAnsi="宋体" w:hint="eastAsia"/>
          <w:b/>
          <w:sz w:val="24"/>
          <w:szCs w:val="24"/>
        </w:rPr>
        <w:t>飞秒</w:t>
      </w:r>
      <w:r>
        <w:rPr>
          <w:rFonts w:ascii="宋体" w:eastAsia="宋体" w:hAnsi="宋体" w:hint="eastAsia"/>
          <w:b/>
          <w:sz w:val="24"/>
          <w:szCs w:val="24"/>
        </w:rPr>
        <w:t>准分子</w:t>
      </w:r>
      <w:r w:rsidR="002A28AD" w:rsidRPr="001563E4">
        <w:rPr>
          <w:rFonts w:ascii="宋体" w:eastAsia="宋体" w:hAnsi="宋体" w:hint="eastAsia"/>
          <w:b/>
          <w:sz w:val="24"/>
          <w:szCs w:val="24"/>
        </w:rPr>
        <w:t>激光</w:t>
      </w:r>
      <w:r w:rsidR="005A069F" w:rsidRPr="001563E4">
        <w:rPr>
          <w:rFonts w:ascii="宋体" w:eastAsia="宋体" w:hAnsi="宋体"/>
          <w:b/>
          <w:sz w:val="24"/>
          <w:szCs w:val="24"/>
        </w:rPr>
        <w:t>维保</w:t>
      </w:r>
      <w:r>
        <w:rPr>
          <w:rFonts w:ascii="宋体" w:eastAsia="宋体" w:hAnsi="宋体" w:hint="eastAsia"/>
          <w:b/>
          <w:sz w:val="24"/>
          <w:szCs w:val="24"/>
        </w:rPr>
        <w:t>技术</w:t>
      </w:r>
      <w:bookmarkStart w:id="0" w:name="_GoBack"/>
      <w:bookmarkEnd w:id="0"/>
      <w:r w:rsidR="00937412" w:rsidRPr="001563E4">
        <w:rPr>
          <w:rFonts w:ascii="宋体" w:eastAsia="宋体" w:hAnsi="宋体"/>
          <w:b/>
          <w:sz w:val="24"/>
          <w:szCs w:val="24"/>
        </w:rPr>
        <w:t>需求</w:t>
      </w:r>
    </w:p>
    <w:p w:rsidR="009B23B5" w:rsidRPr="001563E4" w:rsidRDefault="009B23B5">
      <w:pPr>
        <w:spacing w:line="177" w:lineRule="exact"/>
        <w:rPr>
          <w:rFonts w:ascii="Times New Roman" w:eastAsia="Times New Roman" w:hAnsi="Times New Roman"/>
          <w:sz w:val="24"/>
          <w:szCs w:val="24"/>
        </w:rPr>
      </w:pPr>
    </w:p>
    <w:p w:rsidR="009B23B5" w:rsidRPr="001563E4" w:rsidRDefault="00937412" w:rsidP="001563E4">
      <w:pPr>
        <w:spacing w:line="0" w:lineRule="atLeast"/>
        <w:ind w:left="4"/>
        <w:rPr>
          <w:rFonts w:ascii="宋体" w:eastAsia="宋体" w:hAnsi="宋体"/>
          <w:b/>
          <w:sz w:val="24"/>
          <w:szCs w:val="24"/>
        </w:rPr>
      </w:pPr>
      <w:r w:rsidRPr="001563E4">
        <w:rPr>
          <w:rFonts w:ascii="宋体" w:eastAsia="宋体" w:hAnsi="宋体"/>
          <w:b/>
          <w:sz w:val="24"/>
          <w:szCs w:val="24"/>
        </w:rPr>
        <w:t>1、项目概况</w:t>
      </w:r>
    </w:p>
    <w:p w:rsidR="009B23B5" w:rsidRPr="001563E4" w:rsidRDefault="00937412">
      <w:pPr>
        <w:numPr>
          <w:ilvl w:val="0"/>
          <w:numId w:val="1"/>
        </w:numPr>
        <w:tabs>
          <w:tab w:val="left" w:pos="424"/>
        </w:tabs>
        <w:spacing w:line="369" w:lineRule="auto"/>
        <w:ind w:left="4" w:hanging="4"/>
        <w:jc w:val="both"/>
        <w:rPr>
          <w:rFonts w:ascii="宋体" w:eastAsia="宋体" w:hAnsi="宋体"/>
          <w:sz w:val="24"/>
          <w:szCs w:val="24"/>
        </w:rPr>
      </w:pPr>
      <w:r w:rsidRPr="001563E4">
        <w:rPr>
          <w:rFonts w:ascii="宋体" w:eastAsia="宋体" w:hAnsi="宋体"/>
          <w:sz w:val="24"/>
          <w:szCs w:val="24"/>
        </w:rPr>
        <w:t>项目名称：</w:t>
      </w:r>
      <w:r w:rsidRPr="001563E4">
        <w:rPr>
          <w:rFonts w:ascii="宋体" w:eastAsia="宋体" w:hAnsi="宋体"/>
          <w:b/>
          <w:sz w:val="24"/>
          <w:szCs w:val="24"/>
        </w:rPr>
        <w:t>雅培S4IR 准分子激光系统整机保修</w:t>
      </w:r>
      <w:r w:rsidRPr="001563E4">
        <w:rPr>
          <w:rFonts w:ascii="宋体" w:eastAsia="宋体" w:hAnsi="宋体"/>
          <w:sz w:val="24"/>
          <w:szCs w:val="24"/>
        </w:rPr>
        <w:t>+</w:t>
      </w:r>
      <w:r w:rsidRPr="001563E4">
        <w:rPr>
          <w:rFonts w:ascii="宋体" w:eastAsia="宋体" w:hAnsi="宋体"/>
          <w:b/>
          <w:sz w:val="24"/>
          <w:szCs w:val="24"/>
        </w:rPr>
        <w:t>雅培IFS150 飞秒激光系统技术保修</w:t>
      </w:r>
      <w:r w:rsidRPr="001563E4">
        <w:rPr>
          <w:rFonts w:ascii="宋体" w:eastAsia="宋体" w:hAnsi="宋体"/>
          <w:sz w:val="24"/>
          <w:szCs w:val="24"/>
        </w:rPr>
        <w:t>；</w:t>
      </w:r>
    </w:p>
    <w:p w:rsidR="009B23B5" w:rsidRPr="001563E4" w:rsidRDefault="009B23B5">
      <w:pPr>
        <w:spacing w:line="39" w:lineRule="exact"/>
        <w:rPr>
          <w:rFonts w:ascii="宋体" w:eastAsia="宋体" w:hAnsi="宋体"/>
          <w:b/>
          <w:sz w:val="24"/>
          <w:szCs w:val="24"/>
        </w:rPr>
      </w:pPr>
    </w:p>
    <w:p w:rsidR="009B23B5" w:rsidRPr="001563E4" w:rsidRDefault="00937412" w:rsidP="001563E4">
      <w:pPr>
        <w:numPr>
          <w:ilvl w:val="0"/>
          <w:numId w:val="1"/>
        </w:numPr>
        <w:tabs>
          <w:tab w:val="left" w:pos="424"/>
        </w:tabs>
        <w:spacing w:line="0" w:lineRule="atLeast"/>
        <w:ind w:left="424" w:hanging="424"/>
        <w:jc w:val="both"/>
        <w:rPr>
          <w:rFonts w:ascii="宋体" w:eastAsia="宋体" w:hAnsi="宋体" w:hint="eastAsia"/>
          <w:sz w:val="24"/>
          <w:szCs w:val="24"/>
        </w:rPr>
      </w:pPr>
      <w:r w:rsidRPr="001563E4">
        <w:rPr>
          <w:rFonts w:ascii="宋体" w:eastAsia="宋体" w:hAnsi="宋体"/>
          <w:sz w:val="24"/>
          <w:szCs w:val="24"/>
        </w:rPr>
        <w:t>维修范围：设备之所有光学，电子电路部分及激光腔管等；</w:t>
      </w:r>
    </w:p>
    <w:p w:rsidR="001563E4" w:rsidRPr="001563E4" w:rsidRDefault="001563E4">
      <w:pPr>
        <w:spacing w:line="0" w:lineRule="atLeast"/>
        <w:ind w:left="4"/>
        <w:rPr>
          <w:rFonts w:ascii="宋体" w:eastAsia="宋体" w:hAnsi="宋体" w:hint="eastAsia"/>
          <w:b/>
          <w:sz w:val="24"/>
          <w:szCs w:val="24"/>
        </w:rPr>
      </w:pPr>
    </w:p>
    <w:p w:rsidR="009B23B5" w:rsidRPr="001563E4" w:rsidRDefault="00937412" w:rsidP="001563E4">
      <w:pPr>
        <w:spacing w:line="0" w:lineRule="atLeast"/>
        <w:ind w:left="4"/>
        <w:rPr>
          <w:rFonts w:ascii="宋体" w:eastAsia="宋体" w:hAnsi="宋体" w:hint="eastAsia"/>
          <w:b/>
          <w:sz w:val="24"/>
          <w:szCs w:val="24"/>
        </w:rPr>
      </w:pPr>
      <w:r w:rsidRPr="001563E4">
        <w:rPr>
          <w:rFonts w:ascii="宋体" w:eastAsia="宋体" w:hAnsi="宋体"/>
          <w:b/>
          <w:sz w:val="24"/>
          <w:szCs w:val="24"/>
        </w:rPr>
        <w:t>2、服务内容</w:t>
      </w:r>
    </w:p>
    <w:p w:rsidR="009B23B5" w:rsidRPr="001563E4" w:rsidRDefault="00937412" w:rsidP="001563E4">
      <w:pPr>
        <w:numPr>
          <w:ilvl w:val="0"/>
          <w:numId w:val="2"/>
        </w:numPr>
        <w:tabs>
          <w:tab w:val="left" w:pos="424"/>
        </w:tabs>
        <w:spacing w:line="0" w:lineRule="atLeast"/>
        <w:ind w:left="424" w:hanging="424"/>
        <w:jc w:val="both"/>
        <w:rPr>
          <w:rFonts w:ascii="宋体" w:eastAsia="宋体" w:hAnsi="宋体"/>
          <w:sz w:val="24"/>
          <w:szCs w:val="24"/>
        </w:rPr>
      </w:pPr>
      <w:r w:rsidRPr="001563E4">
        <w:rPr>
          <w:rFonts w:ascii="宋体" w:eastAsia="宋体" w:hAnsi="宋体"/>
          <w:sz w:val="24"/>
          <w:szCs w:val="24"/>
        </w:rPr>
        <w:t>提供 24 小时服务电话；</w:t>
      </w:r>
    </w:p>
    <w:p w:rsidR="009B23B5" w:rsidRPr="001563E4" w:rsidRDefault="00937412" w:rsidP="001563E4">
      <w:pPr>
        <w:numPr>
          <w:ilvl w:val="0"/>
          <w:numId w:val="2"/>
        </w:numPr>
        <w:tabs>
          <w:tab w:val="left" w:pos="424"/>
        </w:tabs>
        <w:spacing w:line="0" w:lineRule="atLeast"/>
        <w:ind w:left="424" w:hanging="424"/>
        <w:jc w:val="both"/>
        <w:rPr>
          <w:rFonts w:ascii="宋体" w:eastAsia="宋体" w:hAnsi="宋体"/>
          <w:sz w:val="24"/>
          <w:szCs w:val="24"/>
        </w:rPr>
      </w:pPr>
      <w:r w:rsidRPr="001563E4">
        <w:rPr>
          <w:rFonts w:ascii="宋体" w:eastAsia="宋体" w:hAnsi="宋体"/>
          <w:sz w:val="24"/>
          <w:szCs w:val="24"/>
        </w:rPr>
        <w:t>电话响应时间 1 小时；</w:t>
      </w:r>
    </w:p>
    <w:p w:rsidR="009B23B5" w:rsidRPr="001563E4" w:rsidRDefault="00937412" w:rsidP="001563E4">
      <w:pPr>
        <w:numPr>
          <w:ilvl w:val="0"/>
          <w:numId w:val="2"/>
        </w:numPr>
        <w:tabs>
          <w:tab w:val="left" w:pos="424"/>
        </w:tabs>
        <w:spacing w:line="0" w:lineRule="atLeast"/>
        <w:ind w:left="424" w:hanging="424"/>
        <w:jc w:val="both"/>
        <w:rPr>
          <w:rFonts w:ascii="宋体" w:eastAsia="宋体" w:hAnsi="宋体" w:hint="eastAsia"/>
          <w:sz w:val="24"/>
          <w:szCs w:val="24"/>
        </w:rPr>
      </w:pPr>
      <w:r w:rsidRPr="001563E4">
        <w:rPr>
          <w:rFonts w:ascii="宋体" w:eastAsia="宋体" w:hAnsi="宋体"/>
          <w:sz w:val="24"/>
          <w:szCs w:val="24"/>
        </w:rPr>
        <w:t>到达现场时间 48 小时内；</w:t>
      </w:r>
    </w:p>
    <w:p w:rsidR="009B23B5" w:rsidRPr="001563E4" w:rsidRDefault="00B507EA" w:rsidP="001563E4">
      <w:pPr>
        <w:spacing w:line="0" w:lineRule="atLeast"/>
        <w:ind w:left="4"/>
        <w:rPr>
          <w:rFonts w:ascii="宋体" w:eastAsia="宋体" w:hAnsi="宋体" w:hint="eastAsia"/>
          <w:sz w:val="24"/>
          <w:szCs w:val="24"/>
        </w:rPr>
      </w:pPr>
      <w:r w:rsidRPr="001563E4">
        <w:rPr>
          <w:rFonts w:ascii="宋体" w:eastAsia="宋体" w:hAnsi="宋体"/>
          <w:b/>
          <w:sz w:val="24"/>
          <w:szCs w:val="24"/>
        </w:rPr>
        <w:t>2.4</w:t>
      </w:r>
      <w:r w:rsidR="00937412" w:rsidRPr="001563E4">
        <w:rPr>
          <w:rFonts w:ascii="宋体" w:eastAsia="宋体" w:hAnsi="宋体"/>
          <w:sz w:val="24"/>
          <w:szCs w:val="24"/>
        </w:rPr>
        <w:t>每</w:t>
      </w:r>
      <w:r w:rsidR="00937412" w:rsidRPr="001563E4">
        <w:rPr>
          <w:rFonts w:ascii="宋体" w:eastAsia="宋体" w:hAnsi="宋体"/>
          <w:b/>
          <w:sz w:val="24"/>
          <w:szCs w:val="24"/>
        </w:rPr>
        <w:t xml:space="preserve"> </w:t>
      </w:r>
      <w:r w:rsidR="00937412" w:rsidRPr="001563E4">
        <w:rPr>
          <w:rFonts w:ascii="宋体" w:eastAsia="宋体" w:hAnsi="宋体"/>
          <w:sz w:val="24"/>
          <w:szCs w:val="24"/>
        </w:rPr>
        <w:t>3</w:t>
      </w:r>
      <w:r w:rsidR="00937412" w:rsidRPr="001563E4">
        <w:rPr>
          <w:rFonts w:ascii="宋体" w:eastAsia="宋体" w:hAnsi="宋体"/>
          <w:b/>
          <w:sz w:val="24"/>
          <w:szCs w:val="24"/>
        </w:rPr>
        <w:t xml:space="preserve"> </w:t>
      </w:r>
      <w:proofErr w:type="gramStart"/>
      <w:r w:rsidR="00937412" w:rsidRPr="001563E4">
        <w:rPr>
          <w:rFonts w:ascii="宋体" w:eastAsia="宋体" w:hAnsi="宋体"/>
          <w:sz w:val="24"/>
          <w:szCs w:val="24"/>
        </w:rPr>
        <w:t>个月提供</w:t>
      </w:r>
      <w:proofErr w:type="gramEnd"/>
      <w:r w:rsidR="00937412" w:rsidRPr="001563E4">
        <w:rPr>
          <w:rFonts w:ascii="宋体" w:eastAsia="宋体" w:hAnsi="宋体"/>
          <w:sz w:val="24"/>
          <w:szCs w:val="24"/>
        </w:rPr>
        <w:t>一次保养服务。内容包括系统全面的检查、调试和保养，并提供保养报告；</w:t>
      </w:r>
    </w:p>
    <w:p w:rsidR="009B23B5" w:rsidRPr="001563E4" w:rsidRDefault="00937412">
      <w:pPr>
        <w:spacing w:line="0" w:lineRule="atLeast"/>
        <w:ind w:left="4"/>
        <w:rPr>
          <w:rFonts w:ascii="宋体" w:eastAsia="宋体" w:hAnsi="宋体"/>
          <w:sz w:val="24"/>
          <w:szCs w:val="24"/>
        </w:rPr>
      </w:pPr>
      <w:r w:rsidRPr="001563E4">
        <w:rPr>
          <w:rFonts w:ascii="宋体" w:eastAsia="宋体" w:hAnsi="宋体"/>
          <w:b/>
          <w:sz w:val="24"/>
          <w:szCs w:val="24"/>
        </w:rPr>
        <w:t xml:space="preserve">2.5 </w:t>
      </w:r>
      <w:r w:rsidRPr="001563E4">
        <w:rPr>
          <w:rFonts w:ascii="宋体" w:eastAsia="宋体" w:hAnsi="宋体"/>
          <w:sz w:val="24"/>
          <w:szCs w:val="24"/>
        </w:rPr>
        <w:t xml:space="preserve"> 所有更换的零部件须是合格原厂生产。准分子激光系统需维持换气量</w:t>
      </w:r>
    </w:p>
    <w:p w:rsidR="009B23B5" w:rsidRPr="001563E4" w:rsidRDefault="00937412" w:rsidP="001563E4">
      <w:pPr>
        <w:spacing w:line="0" w:lineRule="atLeast"/>
        <w:rPr>
          <w:rFonts w:ascii="宋体" w:eastAsia="宋体" w:hAnsi="宋体" w:hint="eastAsia"/>
          <w:sz w:val="24"/>
          <w:szCs w:val="24"/>
        </w:rPr>
      </w:pPr>
      <w:r w:rsidRPr="001563E4">
        <w:rPr>
          <w:rFonts w:ascii="宋体" w:eastAsia="宋体" w:hAnsi="宋体"/>
          <w:sz w:val="24"/>
          <w:szCs w:val="24"/>
        </w:rPr>
        <w:t>refil12000mbar 以下；</w:t>
      </w:r>
    </w:p>
    <w:p w:rsidR="009B23B5" w:rsidRPr="001563E4" w:rsidRDefault="00937412" w:rsidP="001563E4">
      <w:pPr>
        <w:spacing w:line="0" w:lineRule="atLeast"/>
        <w:ind w:left="4"/>
        <w:rPr>
          <w:rFonts w:ascii="宋体" w:eastAsia="宋体" w:hAnsi="宋体" w:hint="eastAsia"/>
          <w:sz w:val="24"/>
          <w:szCs w:val="24"/>
        </w:rPr>
      </w:pPr>
      <w:r w:rsidRPr="001563E4">
        <w:rPr>
          <w:rFonts w:ascii="宋体" w:eastAsia="宋体" w:hAnsi="宋体"/>
          <w:b/>
          <w:sz w:val="24"/>
          <w:szCs w:val="24"/>
        </w:rPr>
        <w:t xml:space="preserve">2.6 </w:t>
      </w:r>
      <w:r w:rsidRPr="001563E4">
        <w:rPr>
          <w:rFonts w:ascii="宋体" w:eastAsia="宋体" w:hAnsi="宋体"/>
          <w:bCs/>
          <w:sz w:val="24"/>
          <w:szCs w:val="24"/>
        </w:rPr>
        <w:t>合同价格包括</w:t>
      </w:r>
      <w:r w:rsidRPr="001563E4">
        <w:rPr>
          <w:rFonts w:ascii="宋体" w:eastAsia="宋体" w:hAnsi="宋体" w:hint="eastAsia"/>
          <w:bCs/>
          <w:sz w:val="24"/>
          <w:szCs w:val="24"/>
        </w:rPr>
        <w:t>准分子激光和飞秒激光</w:t>
      </w:r>
      <w:r w:rsidRPr="001563E4">
        <w:rPr>
          <w:rFonts w:ascii="宋体" w:eastAsia="宋体" w:hAnsi="宋体"/>
          <w:bCs/>
          <w:sz w:val="24"/>
          <w:szCs w:val="24"/>
        </w:rPr>
        <w:t>整机的不限次数的人工叫修费用、差旅费用</w:t>
      </w:r>
      <w:r w:rsidRPr="001563E4">
        <w:rPr>
          <w:rFonts w:ascii="宋体" w:eastAsia="宋体" w:hAnsi="宋体" w:hint="eastAsia"/>
          <w:bCs/>
          <w:sz w:val="24"/>
          <w:szCs w:val="24"/>
        </w:rPr>
        <w:t>，以及准分子激光</w:t>
      </w:r>
      <w:r w:rsidRPr="001563E4">
        <w:rPr>
          <w:rFonts w:ascii="宋体" w:eastAsia="宋体" w:hAnsi="宋体"/>
          <w:bCs/>
          <w:sz w:val="24"/>
          <w:szCs w:val="24"/>
        </w:rPr>
        <w:t>整机备件</w:t>
      </w:r>
      <w:r w:rsidRPr="001563E4">
        <w:rPr>
          <w:rFonts w:ascii="宋体" w:eastAsia="宋体" w:hAnsi="宋体" w:hint="eastAsia"/>
          <w:bCs/>
          <w:sz w:val="24"/>
          <w:szCs w:val="24"/>
        </w:rPr>
        <w:t>、工作气体及能量测试卡</w:t>
      </w:r>
      <w:r w:rsidRPr="001563E4">
        <w:rPr>
          <w:rFonts w:ascii="宋体" w:eastAsia="宋体" w:hAnsi="宋体"/>
          <w:bCs/>
          <w:sz w:val="24"/>
          <w:szCs w:val="24"/>
        </w:rPr>
        <w:t>；</w:t>
      </w:r>
    </w:p>
    <w:p w:rsidR="009B23B5" w:rsidRPr="001563E4" w:rsidRDefault="00937412" w:rsidP="001563E4">
      <w:pPr>
        <w:spacing w:line="0" w:lineRule="atLeast"/>
        <w:ind w:left="4"/>
        <w:rPr>
          <w:rFonts w:ascii="宋体" w:eastAsia="宋体" w:hAnsi="宋体" w:hint="eastAsia"/>
          <w:bCs/>
          <w:sz w:val="24"/>
          <w:szCs w:val="24"/>
        </w:rPr>
      </w:pPr>
      <w:r w:rsidRPr="001563E4">
        <w:rPr>
          <w:rFonts w:ascii="宋体" w:eastAsia="宋体" w:hAnsi="宋体"/>
          <w:b/>
          <w:sz w:val="24"/>
          <w:szCs w:val="24"/>
        </w:rPr>
        <w:t xml:space="preserve">2.7 </w:t>
      </w:r>
      <w:r w:rsidRPr="001563E4">
        <w:rPr>
          <w:rFonts w:ascii="宋体" w:eastAsia="宋体" w:hAnsi="宋体"/>
          <w:bCs/>
          <w:sz w:val="24"/>
          <w:szCs w:val="24"/>
        </w:rPr>
        <w:t>在合同期内确保设备开机率达到 95%，（按照 365 天/年计），即正常开机达到 347天/年，停机不超过 18 天/年。若医院所保设备未达到以上开机率保证，成交供应商将给予医院补偿，即停机每超过一天，医院有权按 1 万/日从保修费中扣除。保修期内若</w:t>
      </w:r>
      <w:proofErr w:type="gramStart"/>
      <w:r w:rsidRPr="001563E4">
        <w:rPr>
          <w:rFonts w:ascii="宋体" w:eastAsia="宋体" w:hAnsi="宋体"/>
          <w:bCs/>
          <w:sz w:val="24"/>
          <w:szCs w:val="24"/>
        </w:rPr>
        <w:t>遇成交</w:t>
      </w:r>
      <w:proofErr w:type="gramEnd"/>
      <w:r w:rsidRPr="001563E4">
        <w:rPr>
          <w:rFonts w:ascii="宋体" w:eastAsia="宋体" w:hAnsi="宋体"/>
          <w:sz w:val="24"/>
          <w:szCs w:val="24"/>
        </w:rPr>
        <w:t>供应商不能维修的情况，采购人有权请其他公司维修，产生费用</w:t>
      </w:r>
      <w:proofErr w:type="gramStart"/>
      <w:r w:rsidRPr="001563E4">
        <w:rPr>
          <w:rFonts w:ascii="宋体" w:eastAsia="宋体" w:hAnsi="宋体"/>
          <w:sz w:val="24"/>
          <w:szCs w:val="24"/>
        </w:rPr>
        <w:t>由成交</w:t>
      </w:r>
      <w:proofErr w:type="gramEnd"/>
      <w:r w:rsidRPr="001563E4">
        <w:rPr>
          <w:rFonts w:ascii="宋体" w:eastAsia="宋体" w:hAnsi="宋体"/>
          <w:sz w:val="24"/>
          <w:szCs w:val="24"/>
        </w:rPr>
        <w:t>供应商承担；</w:t>
      </w:r>
    </w:p>
    <w:p w:rsidR="009B23B5" w:rsidRPr="001563E4" w:rsidRDefault="00937412" w:rsidP="001563E4">
      <w:pPr>
        <w:spacing w:line="0" w:lineRule="atLeast"/>
        <w:ind w:left="4"/>
        <w:rPr>
          <w:rFonts w:ascii="宋体" w:eastAsia="宋体" w:hAnsi="宋体" w:hint="eastAsia"/>
          <w:sz w:val="24"/>
          <w:szCs w:val="24"/>
        </w:rPr>
      </w:pPr>
      <w:r w:rsidRPr="001563E4">
        <w:rPr>
          <w:rFonts w:ascii="宋体" w:eastAsia="宋体" w:hAnsi="宋体"/>
          <w:b/>
          <w:sz w:val="24"/>
          <w:szCs w:val="24"/>
        </w:rPr>
        <w:t xml:space="preserve">2.8 </w:t>
      </w:r>
      <w:r w:rsidRPr="001563E4">
        <w:rPr>
          <w:rFonts w:ascii="宋体" w:eastAsia="宋体" w:hAnsi="宋体"/>
          <w:sz w:val="24"/>
          <w:szCs w:val="24"/>
        </w:rPr>
        <w:t>在合同的履行过程中对货物的质量发生争议时以采购</w:t>
      </w:r>
      <w:proofErr w:type="gramStart"/>
      <w:r w:rsidRPr="001563E4">
        <w:rPr>
          <w:rFonts w:ascii="宋体" w:eastAsia="宋体" w:hAnsi="宋体"/>
          <w:sz w:val="24"/>
          <w:szCs w:val="24"/>
        </w:rPr>
        <w:t>人当地</w:t>
      </w:r>
      <w:proofErr w:type="gramEnd"/>
      <w:r w:rsidRPr="001563E4">
        <w:rPr>
          <w:rFonts w:ascii="宋体" w:eastAsia="宋体" w:hAnsi="宋体"/>
          <w:sz w:val="24"/>
          <w:szCs w:val="24"/>
        </w:rPr>
        <w:t>质量技术监督局鉴定结果为准。</w:t>
      </w:r>
    </w:p>
    <w:p w:rsidR="009B23B5" w:rsidRPr="001563E4" w:rsidRDefault="00937412" w:rsidP="001563E4">
      <w:pPr>
        <w:spacing w:line="0" w:lineRule="atLeast"/>
        <w:ind w:left="4"/>
        <w:rPr>
          <w:rFonts w:ascii="宋体" w:eastAsia="宋体" w:hAnsi="宋体" w:hint="eastAsia"/>
          <w:sz w:val="24"/>
          <w:szCs w:val="24"/>
        </w:rPr>
      </w:pPr>
      <w:r w:rsidRPr="001563E4">
        <w:rPr>
          <w:rFonts w:ascii="宋体" w:eastAsia="宋体" w:hAnsi="宋体"/>
          <w:b/>
          <w:sz w:val="24"/>
          <w:szCs w:val="24"/>
        </w:rPr>
        <w:t xml:space="preserve">2.9 </w:t>
      </w:r>
      <w:r w:rsidRPr="001563E4">
        <w:rPr>
          <w:rFonts w:ascii="宋体" w:eastAsia="宋体" w:hAnsi="宋体"/>
          <w:sz w:val="24"/>
          <w:szCs w:val="24"/>
        </w:rPr>
        <w:t>供应商须提供</w:t>
      </w:r>
      <w:r w:rsidRPr="001563E4">
        <w:rPr>
          <w:rFonts w:ascii="宋体" w:eastAsia="宋体" w:hAnsi="宋体" w:hint="eastAsia"/>
          <w:sz w:val="24"/>
          <w:szCs w:val="24"/>
        </w:rPr>
        <w:t>同品牌同类设备</w:t>
      </w:r>
      <w:r w:rsidRPr="001563E4">
        <w:rPr>
          <w:rFonts w:ascii="宋体" w:eastAsia="宋体" w:hAnsi="宋体"/>
          <w:sz w:val="24"/>
          <w:szCs w:val="24"/>
        </w:rPr>
        <w:t>维保项目业绩一份，提供中标通知书</w:t>
      </w:r>
      <w:r w:rsidRPr="001563E4">
        <w:rPr>
          <w:rFonts w:ascii="宋体" w:eastAsia="宋体" w:hAnsi="宋体" w:hint="eastAsia"/>
          <w:sz w:val="24"/>
          <w:szCs w:val="24"/>
        </w:rPr>
        <w:t>或</w:t>
      </w:r>
      <w:r w:rsidRPr="001563E4">
        <w:rPr>
          <w:rFonts w:ascii="宋体" w:eastAsia="宋体" w:hAnsi="宋体"/>
          <w:sz w:val="24"/>
          <w:szCs w:val="24"/>
        </w:rPr>
        <w:t>合同</w:t>
      </w:r>
    </w:p>
    <w:p w:rsidR="006F44FF" w:rsidRPr="001563E4" w:rsidRDefault="00937412" w:rsidP="001563E4">
      <w:pPr>
        <w:numPr>
          <w:ilvl w:val="0"/>
          <w:numId w:val="3"/>
        </w:numPr>
        <w:tabs>
          <w:tab w:val="left" w:pos="544"/>
        </w:tabs>
        <w:spacing w:line="180" w:lineRule="auto"/>
        <w:ind w:left="7" w:right="23" w:hangingChars="3" w:hanging="7"/>
        <w:jc w:val="both"/>
        <w:rPr>
          <w:rFonts w:ascii="宋体" w:eastAsia="宋体" w:hAnsi="宋体"/>
          <w:sz w:val="24"/>
          <w:szCs w:val="24"/>
        </w:rPr>
      </w:pPr>
      <w:r w:rsidRPr="001563E4">
        <w:rPr>
          <w:rFonts w:ascii="宋体" w:eastAsia="宋体" w:hAnsi="宋体"/>
          <w:sz w:val="24"/>
          <w:szCs w:val="24"/>
        </w:rPr>
        <w:t>供应商不得转包服务。供应商应当能独立完成准分子激光系统、飞秒激光系统所有项目的维修工作，不得整体或部分将维修工作转交给其他公司或个人，一经查实，将中止合同，供应商要赔偿由此引起的一切经济损失；</w:t>
      </w:r>
    </w:p>
    <w:p w:rsidR="009B23B5" w:rsidRPr="001563E4" w:rsidRDefault="009B23B5">
      <w:pPr>
        <w:spacing w:line="33" w:lineRule="exact"/>
        <w:rPr>
          <w:rFonts w:ascii="宋体" w:eastAsia="宋体" w:hAnsi="宋体"/>
          <w:sz w:val="24"/>
          <w:szCs w:val="24"/>
        </w:rPr>
      </w:pPr>
    </w:p>
    <w:p w:rsidR="009B23B5" w:rsidRPr="001563E4" w:rsidRDefault="00937412" w:rsidP="001563E4">
      <w:pPr>
        <w:numPr>
          <w:ilvl w:val="0"/>
          <w:numId w:val="3"/>
        </w:numPr>
        <w:tabs>
          <w:tab w:val="left" w:pos="544"/>
        </w:tabs>
        <w:spacing w:line="0" w:lineRule="atLeast"/>
        <w:ind w:left="544" w:hanging="544"/>
        <w:rPr>
          <w:rFonts w:ascii="宋体" w:eastAsia="宋体" w:hAnsi="宋体"/>
          <w:sz w:val="24"/>
          <w:szCs w:val="24"/>
        </w:rPr>
      </w:pPr>
      <w:r w:rsidRPr="001563E4">
        <w:rPr>
          <w:rFonts w:ascii="宋体" w:eastAsia="宋体" w:hAnsi="宋体"/>
          <w:sz w:val="24"/>
          <w:szCs w:val="24"/>
        </w:rPr>
        <w:t>供应商必须有良好的服务业绩，没有损坏医院准分子激光系统与飞秒激光系统的案例。</w:t>
      </w:r>
    </w:p>
    <w:sectPr w:rsidR="009B23B5" w:rsidRPr="0015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0F" w:rsidRDefault="00682B0F" w:rsidP="001563E4">
      <w:r>
        <w:separator/>
      </w:r>
    </w:p>
  </w:endnote>
  <w:endnote w:type="continuationSeparator" w:id="0">
    <w:p w:rsidR="00682B0F" w:rsidRDefault="00682B0F" w:rsidP="0015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0F" w:rsidRDefault="00682B0F" w:rsidP="001563E4">
      <w:r>
        <w:separator/>
      </w:r>
    </w:p>
  </w:footnote>
  <w:footnote w:type="continuationSeparator" w:id="0">
    <w:p w:rsidR="00682B0F" w:rsidRDefault="00682B0F" w:rsidP="0015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14963E62"/>
    <w:lvl w:ilvl="0">
      <w:start w:val="1"/>
      <w:numFmt w:val="decimal"/>
      <w:lvlText w:val="1.%1"/>
      <w:lvlJc w:val="left"/>
      <w:rPr>
        <w:b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25"/>
    <w:multiLevelType w:val="multilevel"/>
    <w:tmpl w:val="22C06CF8"/>
    <w:lvl w:ilvl="0">
      <w:start w:val="1"/>
      <w:numFmt w:val="decimal"/>
      <w:lvlText w:val="2.%1"/>
      <w:lvlJc w:val="left"/>
      <w:rPr>
        <w:b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26"/>
    <w:multiLevelType w:val="multilevel"/>
    <w:tmpl w:val="E58CF2F4"/>
    <w:lvl w:ilvl="0">
      <w:start w:val="10"/>
      <w:numFmt w:val="decimal"/>
      <w:lvlText w:val="2.%1"/>
      <w:lvlJc w:val="left"/>
      <w:rPr>
        <w:b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GZlOTMwMTg4ZjI2ZTFkNDc0NzhhNTE0NzhmNzUifQ=="/>
  </w:docVars>
  <w:rsids>
    <w:rsidRoot w:val="009B23B5"/>
    <w:rsid w:val="001563E4"/>
    <w:rsid w:val="002A28AD"/>
    <w:rsid w:val="00540302"/>
    <w:rsid w:val="005A069F"/>
    <w:rsid w:val="00682B0F"/>
    <w:rsid w:val="006F44FF"/>
    <w:rsid w:val="00937412"/>
    <w:rsid w:val="009B23B5"/>
    <w:rsid w:val="00B507EA"/>
    <w:rsid w:val="00C300E2"/>
    <w:rsid w:val="472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63E4"/>
    <w:rPr>
      <w:sz w:val="18"/>
      <w:szCs w:val="18"/>
    </w:rPr>
  </w:style>
  <w:style w:type="paragraph" w:styleId="a4">
    <w:name w:val="footer"/>
    <w:basedOn w:val="a"/>
    <w:link w:val="Char0"/>
    <w:rsid w:val="001563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63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6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63E4"/>
    <w:rPr>
      <w:sz w:val="18"/>
      <w:szCs w:val="18"/>
    </w:rPr>
  </w:style>
  <w:style w:type="paragraph" w:styleId="a4">
    <w:name w:val="footer"/>
    <w:basedOn w:val="a"/>
    <w:link w:val="Char0"/>
    <w:rsid w:val="001563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63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</dc:creator>
  <cp:lastModifiedBy>My</cp:lastModifiedBy>
  <cp:revision>9</cp:revision>
  <dcterms:created xsi:type="dcterms:W3CDTF">2023-09-13T09:03:00Z</dcterms:created>
  <dcterms:modified xsi:type="dcterms:W3CDTF">2023-12-11T04:06:00Z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33BCB0C3787148E2B9AB4D644B3C76B8_12</vt:lpwstr>
  </property>
</Properties>
</file>