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72" w:rsidRPr="00B90372" w:rsidRDefault="00B90372" w:rsidP="00B90372">
      <w:pPr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B90372">
        <w:rPr>
          <w:rFonts w:ascii="宋体" w:eastAsia="宋体" w:hAnsi="宋体" w:cs="宋体" w:hint="eastAsia"/>
          <w:b/>
          <w:bCs/>
          <w:sz w:val="24"/>
          <w:szCs w:val="24"/>
        </w:rPr>
        <w:t>附件：</w:t>
      </w:r>
    </w:p>
    <w:p w:rsidR="00455597" w:rsidRPr="00B90372" w:rsidRDefault="00B90372" w:rsidP="00B90372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B90372">
        <w:rPr>
          <w:rFonts w:ascii="宋体" w:eastAsia="宋体" w:hAnsi="宋体" w:cs="宋体" w:hint="eastAsia"/>
          <w:b/>
          <w:bCs/>
          <w:sz w:val="24"/>
          <w:szCs w:val="24"/>
        </w:rPr>
        <w:t>全自动化学发光免疫分析</w:t>
      </w:r>
      <w:proofErr w:type="gramStart"/>
      <w:r w:rsidRPr="00B90372">
        <w:rPr>
          <w:rFonts w:ascii="宋体" w:eastAsia="宋体" w:hAnsi="宋体" w:cs="宋体" w:hint="eastAsia"/>
          <w:b/>
          <w:bCs/>
          <w:sz w:val="24"/>
          <w:szCs w:val="24"/>
        </w:rPr>
        <w:t>仪技术</w:t>
      </w:r>
      <w:proofErr w:type="gramEnd"/>
      <w:r w:rsidRPr="00B90372">
        <w:rPr>
          <w:rFonts w:ascii="宋体" w:eastAsia="宋体" w:hAnsi="宋体" w:cs="宋体" w:hint="eastAsia"/>
          <w:b/>
          <w:bCs/>
          <w:sz w:val="24"/>
          <w:szCs w:val="24"/>
        </w:rPr>
        <w:t>参数</w:t>
      </w:r>
    </w:p>
    <w:p w:rsidR="00455597" w:rsidRPr="00B90372" w:rsidRDefault="001064EF">
      <w:pPr>
        <w:pStyle w:val="1"/>
        <w:widowControl/>
        <w:spacing w:beforeAutospacing="0" w:afterAutospacing="0" w:line="360" w:lineRule="auto"/>
        <w:rPr>
          <w:rFonts w:cs="微软雅黑" w:hint="default"/>
          <w:b w:val="0"/>
          <w:bCs w:val="0"/>
          <w:sz w:val="24"/>
          <w:szCs w:val="24"/>
        </w:rPr>
      </w:pPr>
      <w:r w:rsidRPr="00B90372">
        <w:rPr>
          <w:rFonts w:cs="微软雅黑"/>
          <w:sz w:val="24"/>
          <w:szCs w:val="24"/>
        </w:rPr>
        <w:t>创新设备：</w:t>
      </w:r>
      <w:r w:rsidRPr="00B90372">
        <w:rPr>
          <w:rFonts w:cs="微软雅黑"/>
          <w:b w:val="0"/>
          <w:bCs w:val="0"/>
          <w:color w:val="000000"/>
          <w:kern w:val="2"/>
          <w:sz w:val="24"/>
          <w:szCs w:val="24"/>
        </w:rPr>
        <w:t>获得国家技术发明领域奖项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条码识读：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二维条码自动读取检测信息</w:t>
      </w:r>
    </w:p>
    <w:p w:rsidR="00455597" w:rsidRPr="00B90372" w:rsidRDefault="001064EF">
      <w:pPr>
        <w:spacing w:line="360" w:lineRule="auto"/>
        <w:jc w:val="left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双检测系统兼容：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1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、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荧光系统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2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、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反射系统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样本量：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 xml:space="preserve">5-150 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μ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l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样本类型：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全血、尿液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检测指标：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糖化血红蛋白（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HbA1C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）、尿微量白蛋白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/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尿肌</w:t>
      </w:r>
      <w:proofErr w:type="gramStart"/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酐</w:t>
      </w:r>
      <w:proofErr w:type="gramEnd"/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（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ACR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）</w:t>
      </w:r>
    </w:p>
    <w:p w:rsidR="00455597" w:rsidRPr="00B90372" w:rsidRDefault="001064EF">
      <w:pPr>
        <w:spacing w:line="360" w:lineRule="auto"/>
        <w:jc w:val="left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分析方法：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硼酸亲和液相层析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/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色谱法、荧光法、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Benedict-</w:t>
      </w:r>
      <w:proofErr w:type="spellStart"/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Behre</w:t>
      </w:r>
      <w:proofErr w:type="spellEnd"/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法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加样方式：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一次性加样</w:t>
      </w:r>
      <w:proofErr w:type="gramStart"/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或原管进</w:t>
      </w:r>
      <w:proofErr w:type="gramEnd"/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样</w:t>
      </w:r>
    </w:p>
    <w:p w:rsidR="00455597" w:rsidRPr="00B90372" w:rsidRDefault="001064EF">
      <w:pPr>
        <w:spacing w:line="360" w:lineRule="auto"/>
        <w:jc w:val="left"/>
        <w:rPr>
          <w:rFonts w:ascii="宋体" w:eastAsia="宋体" w:hAnsi="宋体" w:cs="微软雅黑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试剂形态：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液相试剂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试剂规格</w:t>
      </w:r>
      <w:r w:rsidRPr="00B90372">
        <w:rPr>
          <w:rFonts w:ascii="宋体" w:eastAsia="宋体" w:hAnsi="宋体" w:cs="微软雅黑" w:hint="eastAsia"/>
          <w:b/>
          <w:bCs/>
          <w:color w:val="000000"/>
          <w:sz w:val="24"/>
          <w:szCs w:val="24"/>
        </w:rPr>
        <w:t>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单人份液相试剂卡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单机测试通道：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2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个以上通道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辅助系统：</w:t>
      </w:r>
      <w:r w:rsidRPr="00B90372">
        <w:rPr>
          <w:rFonts w:ascii="宋体" w:eastAsia="宋体" w:hAnsi="宋体" w:cs="微软雅黑" w:hint="eastAsia"/>
          <w:sz w:val="24"/>
          <w:szCs w:val="24"/>
        </w:rPr>
        <w:t>支持院内数据连接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，数据通过无线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/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有线方式上传到系统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其他：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无需上、下水等特殊安装，无试剂盒外其他一次性耗材</w:t>
      </w:r>
    </w:p>
    <w:p w:rsidR="00455597" w:rsidRPr="00B90372" w:rsidRDefault="001064EF">
      <w:pPr>
        <w:spacing w:line="360" w:lineRule="auto"/>
        <w:rPr>
          <w:rFonts w:ascii="宋体" w:eastAsia="宋体" w:hAnsi="宋体" w:cs="微软雅黑"/>
          <w:color w:val="000000"/>
          <w:sz w:val="24"/>
          <w:szCs w:val="24"/>
        </w:rPr>
      </w:pPr>
      <w:r w:rsidRPr="00B90372">
        <w:rPr>
          <w:rFonts w:ascii="宋体" w:eastAsia="宋体" w:hAnsi="宋体" w:cs="微软雅黑" w:hint="eastAsia"/>
          <w:b/>
          <w:bCs/>
          <w:sz w:val="24"/>
          <w:szCs w:val="24"/>
        </w:rPr>
        <w:t>检测仪使用期限：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10</w:t>
      </w:r>
      <w:r w:rsidRPr="00B90372">
        <w:rPr>
          <w:rFonts w:ascii="宋体" w:eastAsia="宋体" w:hAnsi="宋体" w:cs="微软雅黑" w:hint="eastAsia"/>
          <w:color w:val="000000"/>
          <w:sz w:val="24"/>
          <w:szCs w:val="24"/>
        </w:rPr>
        <w:t>年</w:t>
      </w:r>
      <w:bookmarkStart w:id="0" w:name="_GoBack"/>
      <w:bookmarkEnd w:id="0"/>
    </w:p>
    <w:p w:rsidR="00455597" w:rsidRDefault="00455597">
      <w:pPr>
        <w:rPr>
          <w:rFonts w:ascii="微软雅黑" w:eastAsia="微软雅黑" w:hAnsi="微软雅黑"/>
          <w:sz w:val="40"/>
        </w:rPr>
      </w:pPr>
    </w:p>
    <w:sectPr w:rsidR="0045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EF" w:rsidRDefault="001064EF" w:rsidP="00B90372">
      <w:r>
        <w:separator/>
      </w:r>
    </w:p>
  </w:endnote>
  <w:endnote w:type="continuationSeparator" w:id="0">
    <w:p w:rsidR="001064EF" w:rsidRDefault="001064EF" w:rsidP="00B9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EF" w:rsidRDefault="001064EF" w:rsidP="00B90372">
      <w:r>
        <w:separator/>
      </w:r>
    </w:p>
  </w:footnote>
  <w:footnote w:type="continuationSeparator" w:id="0">
    <w:p w:rsidR="001064EF" w:rsidRDefault="001064EF" w:rsidP="00B9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E4F3"/>
    <w:multiLevelType w:val="singleLevel"/>
    <w:tmpl w:val="1FECE4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TM1ZWUzNGExNjA3ZjlkNmMwNzY1OTEyMTE4M2QifQ=="/>
  </w:docVars>
  <w:rsids>
    <w:rsidRoot w:val="005924E8"/>
    <w:rsid w:val="00004F8F"/>
    <w:rsid w:val="001012B6"/>
    <w:rsid w:val="001064EF"/>
    <w:rsid w:val="002A5F77"/>
    <w:rsid w:val="002A6E4E"/>
    <w:rsid w:val="003A3839"/>
    <w:rsid w:val="003C41CD"/>
    <w:rsid w:val="00455597"/>
    <w:rsid w:val="004B1B40"/>
    <w:rsid w:val="00511AB2"/>
    <w:rsid w:val="005440C1"/>
    <w:rsid w:val="005924E8"/>
    <w:rsid w:val="00671B72"/>
    <w:rsid w:val="00727D88"/>
    <w:rsid w:val="007903D4"/>
    <w:rsid w:val="00797102"/>
    <w:rsid w:val="008711EC"/>
    <w:rsid w:val="0096750A"/>
    <w:rsid w:val="00AB4F0C"/>
    <w:rsid w:val="00B90372"/>
    <w:rsid w:val="00CB06A9"/>
    <w:rsid w:val="00D340F1"/>
    <w:rsid w:val="00F24BC3"/>
    <w:rsid w:val="041F3E95"/>
    <w:rsid w:val="051A4A79"/>
    <w:rsid w:val="0DCF0474"/>
    <w:rsid w:val="21D753F0"/>
    <w:rsid w:val="2E0A6617"/>
    <w:rsid w:val="33767422"/>
    <w:rsid w:val="4ACC5BD9"/>
    <w:rsid w:val="500643CA"/>
    <w:rsid w:val="6C6D4EBA"/>
    <w:rsid w:val="6D8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b/>
      <w:bCs/>
      <w:color w:val="000000"/>
      <w:sz w:val="44"/>
      <w:szCs w:val="4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b/>
      <w:bCs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石峰</dc:creator>
  <cp:lastModifiedBy>My</cp:lastModifiedBy>
  <cp:revision>13</cp:revision>
  <dcterms:created xsi:type="dcterms:W3CDTF">2021-07-16T09:04:00Z</dcterms:created>
  <dcterms:modified xsi:type="dcterms:W3CDTF">2023-10-10T03:41:00Z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B81FDF9BE969435F8A6039ED9E310879_13</vt:lpwstr>
  </property>
</Properties>
</file>