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75" w:beforeAutospacing="0" w:after="75" w:afterAutospacing="0" w:line="435" w:lineRule="atLeast"/>
        <w:rPr>
          <w:rFonts w:ascii="Arial" w:hAnsi="Arial" w:cs="Arial"/>
          <w:color w:val="00000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 </w:t>
      </w:r>
    </w:p>
    <w:p>
      <w:p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附件1：</w:t>
      </w:r>
    </w:p>
    <w:p>
      <w:pPr>
        <w:ind w:firstLine="480" w:firstLineChars="200"/>
        <w:jc w:val="center"/>
        <w:rPr>
          <w:rFonts w:hint="eastAsia" w:asciiTheme="minorEastAsia" w:hAnsiTheme="minorEastAsia"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/>
          <w:bCs/>
          <w:sz w:val="24"/>
          <w:szCs w:val="24"/>
        </w:rPr>
        <w:t>一次性使用输液器参数需求</w:t>
      </w:r>
    </w:p>
    <w:bookmarkEnd w:id="0"/>
    <w:p>
      <w:pPr>
        <w:ind w:firstLine="480" w:firstLineChars="200"/>
        <w:jc w:val="center"/>
        <w:rPr>
          <w:rFonts w:hint="eastAsia" w:asciiTheme="minorEastAsia" w:hAnsiTheme="minorEastAsia"/>
          <w:bCs/>
          <w:sz w:val="24"/>
          <w:szCs w:val="24"/>
        </w:rPr>
      </w:pP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一次性使用输液器带针，针头规格为0.7mm和</w:t>
      </w:r>
      <w:r>
        <w:rPr>
          <w:rFonts w:asciiTheme="minorEastAsia" w:hAnsiTheme="minorEastAsia"/>
          <w:bCs/>
          <w:sz w:val="24"/>
          <w:szCs w:val="24"/>
        </w:rPr>
        <w:t>0.55mm</w:t>
      </w:r>
      <w:r>
        <w:rPr>
          <w:rFonts w:hint="eastAsia" w:asciiTheme="minorEastAsia" w:hAnsiTheme="minorEastAsia"/>
          <w:bCs/>
          <w:sz w:val="24"/>
          <w:szCs w:val="24"/>
        </w:rPr>
        <w:t>，螺口连接。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输液流速：滴管为20滴/ml，输液器应无气体泄漏现象。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长度：输液器的总长度不小于2000mm（包括针头），茂菲氏滴壶的出口至药液过滤器的输液管路长度不小于1400mm。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输液软管应透明，当有气泡通过时可以用正常视力分辨水和空气的分界面。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瓶塞穿刺器和进气管、空气过滤器应一体化。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瓶塞穿刺器为ABS材料，应能刺透未穿刺过的液体容器的瓶塞，且不产生落屑，穿刺器的尖部宜光滑无毛刺。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瓶塞穿刺器和穿刺针头应有保护套。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输液软管与药液过滤器之间有乳胶管。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滚轮式流速调节器的调节行程不小于50mm。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输液器液体通道各组件间的连接，应能承受不小于15N的静拉力，持续15S。</w:t>
      </w:r>
    </w:p>
    <w:p>
      <w:pPr>
        <w:numPr>
          <w:ilvl w:val="0"/>
          <w:numId w:val="1"/>
        </w:num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耗材必须是集采中选目录内，报名时并附带集采中标文件信息（加盖公司章）。</w:t>
      </w:r>
    </w:p>
    <w:p>
      <w:pPr>
        <w:numPr>
          <w:ilvl w:val="0"/>
          <w:numId w:val="0"/>
        </w:numPr>
        <w:ind w:leftChars="200"/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bCs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M2JhN2M2NjhjMTdhZjQ0ZjA0YzI3Mzk0YmM0YTcifQ=="/>
  </w:docVars>
  <w:rsids>
    <w:rsidRoot w:val="00CE164F"/>
    <w:rsid w:val="00627C4D"/>
    <w:rsid w:val="00C17F0C"/>
    <w:rsid w:val="00CE164F"/>
    <w:rsid w:val="40425168"/>
    <w:rsid w:val="438B3D7D"/>
    <w:rsid w:val="5F4E0241"/>
    <w:rsid w:val="752E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2360</Characters>
  <Lines>19</Lines>
  <Paragraphs>5</Paragraphs>
  <TotalTime>0</TotalTime>
  <ScaleCrop>false</ScaleCrop>
  <LinksUpToDate>false</LinksUpToDate>
  <CharactersWithSpaces>2769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2023-10-09T07:59:00Z</dcterms:created>
  <dc:creator>My</dc:creator>
  <cp:lastModifiedBy>6号</cp:lastModifiedBy>
  <dcterms:modified xsi:type="dcterms:W3CDTF">2023-10-10T03:46:02Z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8B9546844A8448E09C46822FB83943B4_13</vt:lpwstr>
  </property>
</Properties>
</file>